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6185" w14:textId="77777777" w:rsidR="00DA48CF" w:rsidRPr="00996632" w:rsidRDefault="00DA48CF" w:rsidP="00856050">
      <w:pPr>
        <w:rPr>
          <w:rFonts w:cstheme="minorHAnsi"/>
          <w:rtl/>
        </w:rPr>
      </w:pPr>
    </w:p>
    <w:p w14:paraId="2642412C" w14:textId="43A103B5" w:rsidR="001F6E9A" w:rsidRPr="00996632" w:rsidRDefault="00291407" w:rsidP="00856050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 Supplementary </w:t>
      </w:r>
      <w:r w:rsidR="00A31781" w:rsidRPr="00996632">
        <w:rPr>
          <w:rFonts w:cstheme="minorHAnsi"/>
          <w:b/>
          <w:bCs/>
        </w:rPr>
        <w:t xml:space="preserve">Table 1: </w:t>
      </w:r>
      <w:bookmarkStart w:id="0" w:name="_Hlk157174572"/>
      <w:r w:rsidR="00A31781" w:rsidRPr="00996632">
        <w:rPr>
          <w:rFonts w:cstheme="minorHAnsi"/>
          <w:b/>
          <w:bCs/>
        </w:rPr>
        <w:t>Main characteristics of the case-report studies on pituitary adverse events following COVID-19 vaccines included in</w:t>
      </w:r>
      <w:r w:rsidR="00A026E1" w:rsidRPr="00996632">
        <w:rPr>
          <w:rFonts w:cstheme="minorHAnsi"/>
          <w:b/>
          <w:bCs/>
        </w:rPr>
        <w:t xml:space="preserve"> this review</w:t>
      </w:r>
      <w:r w:rsidR="00A31781" w:rsidRPr="00996632">
        <w:rPr>
          <w:rFonts w:cstheme="minorHAnsi"/>
          <w:b/>
          <w:bCs/>
        </w:rPr>
        <w:t xml:space="preserve"> </w:t>
      </w:r>
      <w:bookmarkEnd w:id="0"/>
    </w:p>
    <w:p w14:paraId="1BD7594D" w14:textId="77777777" w:rsidR="006269F9" w:rsidRPr="00996632" w:rsidRDefault="006269F9" w:rsidP="00856050">
      <w:pPr>
        <w:rPr>
          <w:rFonts w:cstheme="minorHAnsi"/>
        </w:rPr>
      </w:pPr>
    </w:p>
    <w:tbl>
      <w:tblPr>
        <w:tblStyle w:val="a3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30"/>
        <w:gridCol w:w="3191"/>
        <w:gridCol w:w="3587"/>
        <w:gridCol w:w="992"/>
        <w:gridCol w:w="709"/>
        <w:gridCol w:w="1985"/>
        <w:gridCol w:w="1984"/>
        <w:gridCol w:w="1276"/>
        <w:gridCol w:w="1843"/>
      </w:tblGrid>
      <w:tr w:rsidR="0053069D" w:rsidRPr="00996632" w14:paraId="76EBE8AA" w14:textId="77777777" w:rsidTr="00CB7E5D">
        <w:trPr>
          <w:trHeight w:val="922"/>
          <w:jc w:val="center"/>
        </w:trPr>
        <w:tc>
          <w:tcPr>
            <w:tcW w:w="2230" w:type="dxa"/>
          </w:tcPr>
          <w:p w14:paraId="7CD1EEC8" w14:textId="25A8724F" w:rsidR="001F6E9A" w:rsidRPr="00996632" w:rsidRDefault="001F6E9A" w:rsidP="0053069D">
            <w:pPr>
              <w:ind w:left="32" w:right="18" w:firstLine="0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b/>
                <w:bCs/>
                <w:sz w:val="18"/>
                <w:szCs w:val="18"/>
              </w:rPr>
              <w:t>Outcome</w:t>
            </w:r>
          </w:p>
        </w:tc>
        <w:tc>
          <w:tcPr>
            <w:tcW w:w="3191" w:type="dxa"/>
          </w:tcPr>
          <w:p w14:paraId="1CC26113" w14:textId="54B8BF1A" w:rsidR="001F6E9A" w:rsidRPr="00996632" w:rsidRDefault="001F6E9A" w:rsidP="0053069D">
            <w:pPr>
              <w:ind w:left="32" w:firstLine="0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b/>
                <w:bCs/>
                <w:sz w:val="18"/>
                <w:szCs w:val="18"/>
              </w:rPr>
              <w:t>Treatment</w:t>
            </w:r>
          </w:p>
        </w:tc>
        <w:tc>
          <w:tcPr>
            <w:tcW w:w="3587" w:type="dxa"/>
          </w:tcPr>
          <w:p w14:paraId="6812D776" w14:textId="71E1FA7E" w:rsidR="001F6E9A" w:rsidRPr="00996632" w:rsidRDefault="001F6E9A" w:rsidP="00262815">
            <w:pPr>
              <w:ind w:left="0" w:firstLine="32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b/>
                <w:bCs/>
                <w:sz w:val="18"/>
                <w:szCs w:val="18"/>
              </w:rPr>
              <w:t>Clinical Presentation</w:t>
            </w:r>
          </w:p>
        </w:tc>
        <w:tc>
          <w:tcPr>
            <w:tcW w:w="992" w:type="dxa"/>
          </w:tcPr>
          <w:p w14:paraId="35E0C799" w14:textId="46437D5E" w:rsidR="001F6E9A" w:rsidRPr="00996632" w:rsidRDefault="001F6E9A" w:rsidP="0053069D">
            <w:pPr>
              <w:ind w:left="29" w:firstLine="3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996632">
              <w:rPr>
                <w:rFonts w:cstheme="minorHAnsi"/>
                <w:b/>
                <w:bCs/>
                <w:sz w:val="18"/>
                <w:szCs w:val="18"/>
              </w:rPr>
              <w:t>A</w:t>
            </w:r>
            <w:r w:rsidRPr="00996632">
              <w:rPr>
                <w:rFonts w:cstheme="minorHAnsi"/>
                <w:b/>
                <w:bCs/>
                <w:sz w:val="18"/>
                <w:szCs w:val="18"/>
                <w:lang w:val="fr-FR"/>
              </w:rPr>
              <w:t>g</w:t>
            </w:r>
            <w:r w:rsidR="00A5098A" w:rsidRPr="00996632">
              <w:rPr>
                <w:rFonts w:cstheme="minorHAnsi"/>
                <w:b/>
                <w:bCs/>
                <w:sz w:val="18"/>
                <w:szCs w:val="18"/>
              </w:rPr>
              <w:t>e</w:t>
            </w:r>
            <w:r w:rsidR="0053069D" w:rsidRPr="00996632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  <w:r w:rsidRPr="00996632">
              <w:rPr>
                <w:rFonts w:cstheme="minorHAnsi"/>
                <w:b/>
                <w:bCs/>
                <w:sz w:val="18"/>
                <w:szCs w:val="18"/>
              </w:rPr>
              <w:t>(years)</w:t>
            </w:r>
          </w:p>
        </w:tc>
        <w:tc>
          <w:tcPr>
            <w:tcW w:w="709" w:type="dxa"/>
          </w:tcPr>
          <w:p w14:paraId="0B560A7B" w14:textId="61A429BC" w:rsidR="001F6E9A" w:rsidRPr="00996632" w:rsidRDefault="001F6E9A" w:rsidP="0053069D">
            <w:pPr>
              <w:ind w:left="32" w:firstLine="0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b/>
                <w:bCs/>
                <w:sz w:val="18"/>
                <w:szCs w:val="18"/>
              </w:rPr>
              <w:t>Sex</w:t>
            </w:r>
            <w:r w:rsidR="0053069D" w:rsidRPr="00996632">
              <w:rPr>
                <w:rFonts w:cstheme="minorHAnsi"/>
                <w:b/>
                <w:bCs/>
                <w:sz w:val="18"/>
                <w:szCs w:val="18"/>
              </w:rPr>
              <w:t xml:space="preserve"> (</w:t>
            </w:r>
            <w:r w:rsidRPr="00996632">
              <w:rPr>
                <w:rFonts w:cstheme="minorHAnsi"/>
                <w:b/>
                <w:bCs/>
                <w:sz w:val="18"/>
                <w:szCs w:val="18"/>
              </w:rPr>
              <w:t>M/F)</w:t>
            </w:r>
          </w:p>
        </w:tc>
        <w:tc>
          <w:tcPr>
            <w:tcW w:w="1985" w:type="dxa"/>
          </w:tcPr>
          <w:p w14:paraId="7EDCD89C" w14:textId="791D2F4D" w:rsidR="001F6E9A" w:rsidRPr="00996632" w:rsidRDefault="001F6E9A" w:rsidP="0053069D">
            <w:pPr>
              <w:ind w:left="92" w:firstLine="25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b/>
                <w:bCs/>
                <w:sz w:val="18"/>
                <w:szCs w:val="18"/>
              </w:rPr>
              <w:t>Latency</w:t>
            </w:r>
            <w:r w:rsidR="00103BAF" w:rsidRPr="00996632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  <w:r w:rsidRPr="00996632">
              <w:rPr>
                <w:rFonts w:cstheme="minorHAnsi"/>
                <w:b/>
                <w:bCs/>
                <w:sz w:val="18"/>
                <w:szCs w:val="18"/>
              </w:rPr>
              <w:t>between</w:t>
            </w:r>
            <w:r w:rsidR="00103BAF" w:rsidRPr="00996632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  <w:r w:rsidRPr="00996632">
              <w:rPr>
                <w:rFonts w:cstheme="minorHAnsi"/>
                <w:b/>
                <w:bCs/>
                <w:sz w:val="18"/>
                <w:szCs w:val="18"/>
              </w:rPr>
              <w:t>vaccine</w:t>
            </w:r>
            <w:r w:rsidR="00103BAF" w:rsidRPr="00996632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  <w:r w:rsidRPr="00996632">
              <w:rPr>
                <w:rFonts w:cstheme="minorHAnsi"/>
                <w:b/>
                <w:bCs/>
                <w:sz w:val="18"/>
                <w:szCs w:val="18"/>
              </w:rPr>
              <w:t>(dose)</w:t>
            </w:r>
            <w:r w:rsidR="00B7129E" w:rsidRPr="00996632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  <w:r w:rsidR="00103BAF" w:rsidRPr="00996632">
              <w:rPr>
                <w:rFonts w:cstheme="minorHAnsi"/>
                <w:b/>
                <w:bCs/>
                <w:sz w:val="18"/>
                <w:szCs w:val="18"/>
              </w:rPr>
              <w:t>a</w:t>
            </w:r>
            <w:r w:rsidRPr="00996632">
              <w:rPr>
                <w:rFonts w:cstheme="minorHAnsi"/>
                <w:b/>
                <w:bCs/>
                <w:sz w:val="18"/>
                <w:szCs w:val="18"/>
              </w:rPr>
              <w:t>nd</w:t>
            </w:r>
            <w:r w:rsidR="00F5096D" w:rsidRPr="00996632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  <w:r w:rsidRPr="00996632">
              <w:rPr>
                <w:rFonts w:cstheme="minorHAnsi"/>
                <w:b/>
                <w:bCs/>
                <w:sz w:val="18"/>
                <w:szCs w:val="18"/>
              </w:rPr>
              <w:t>symptoms</w:t>
            </w:r>
            <w:r w:rsidR="00F5096D" w:rsidRPr="00996632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  <w:r w:rsidRPr="00996632">
              <w:rPr>
                <w:rFonts w:cstheme="minorHAnsi"/>
                <w:b/>
                <w:bCs/>
                <w:sz w:val="18"/>
                <w:szCs w:val="18"/>
              </w:rPr>
              <w:t>(days)</w:t>
            </w:r>
          </w:p>
        </w:tc>
        <w:tc>
          <w:tcPr>
            <w:tcW w:w="1984" w:type="dxa"/>
          </w:tcPr>
          <w:p w14:paraId="796EE742" w14:textId="729BBC70" w:rsidR="00B7129E" w:rsidRPr="00996632" w:rsidRDefault="001F6E9A" w:rsidP="0053069D">
            <w:pPr>
              <w:ind w:left="126" w:firstLine="0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b/>
                <w:bCs/>
                <w:sz w:val="18"/>
                <w:szCs w:val="18"/>
              </w:rPr>
              <w:t>Vaccine</w:t>
            </w:r>
            <w:r w:rsidR="004E0FD1" w:rsidRPr="00996632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  <w:r w:rsidRPr="00996632">
              <w:rPr>
                <w:rFonts w:cstheme="minorHAnsi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76" w:type="dxa"/>
          </w:tcPr>
          <w:p w14:paraId="2EAAC24B" w14:textId="3812E241" w:rsidR="001F6E9A" w:rsidRPr="00996632" w:rsidRDefault="0053069D" w:rsidP="0053069D">
            <w:pPr>
              <w:ind w:left="0" w:firstLine="0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b/>
                <w:bCs/>
                <w:sz w:val="18"/>
                <w:szCs w:val="18"/>
              </w:rPr>
              <w:t xml:space="preserve">Author </w:t>
            </w:r>
            <w:r w:rsidR="001F6E9A" w:rsidRPr="00996632">
              <w:rPr>
                <w:rFonts w:cstheme="minorHAnsi"/>
                <w:b/>
                <w:bCs/>
                <w:sz w:val="18"/>
                <w:szCs w:val="18"/>
              </w:rPr>
              <w:t>(Ref)</w:t>
            </w:r>
          </w:p>
        </w:tc>
        <w:tc>
          <w:tcPr>
            <w:tcW w:w="1843" w:type="dxa"/>
          </w:tcPr>
          <w:p w14:paraId="67EC7FB3" w14:textId="68BB3FC3" w:rsidR="001F6E9A" w:rsidRPr="00996632" w:rsidRDefault="001F6E9A" w:rsidP="0053069D">
            <w:pPr>
              <w:ind w:left="0" w:firstLine="0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b/>
                <w:bCs/>
                <w:sz w:val="18"/>
                <w:szCs w:val="18"/>
              </w:rPr>
              <w:t>Adverse effect</w:t>
            </w:r>
          </w:p>
        </w:tc>
      </w:tr>
      <w:tr w:rsidR="0053069D" w:rsidRPr="00996632" w14:paraId="7544F1EB" w14:textId="77777777" w:rsidTr="00CB7E5D">
        <w:trPr>
          <w:trHeight w:val="1095"/>
          <w:jc w:val="center"/>
        </w:trPr>
        <w:tc>
          <w:tcPr>
            <w:tcW w:w="2230" w:type="dxa"/>
          </w:tcPr>
          <w:p w14:paraId="394B5F6A" w14:textId="77777777" w:rsidR="001F6E9A" w:rsidRPr="00996632" w:rsidRDefault="001F6E9A" w:rsidP="0053069D">
            <w:pPr>
              <w:ind w:left="171" w:right="18" w:firstLine="0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996632">
              <w:rPr>
                <w:rFonts w:cstheme="minorHAnsi"/>
                <w:sz w:val="18"/>
                <w:szCs w:val="18"/>
              </w:rPr>
              <w:t>Recovery without hormonal deficits</w:t>
            </w:r>
          </w:p>
        </w:tc>
        <w:tc>
          <w:tcPr>
            <w:tcW w:w="3191" w:type="dxa"/>
          </w:tcPr>
          <w:p w14:paraId="3B10A783" w14:textId="1AAF9FF4" w:rsidR="001F6E9A" w:rsidRPr="00996632" w:rsidRDefault="001F6E9A" w:rsidP="0053069D">
            <w:pPr>
              <w:ind w:left="171" w:firstLine="0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996632">
              <w:rPr>
                <w:rFonts w:cstheme="minorHAnsi"/>
                <w:sz w:val="18"/>
                <w:szCs w:val="18"/>
              </w:rPr>
              <w:t>Stress doses of dexamethasone</w:t>
            </w:r>
            <w:r w:rsidR="004E0FD1" w:rsidRPr="00996632">
              <w:rPr>
                <w:rFonts w:cstheme="minorHAnsi"/>
                <w:sz w:val="18"/>
                <w:szCs w:val="18"/>
              </w:rPr>
              <w:t xml:space="preserve"> </w:t>
            </w:r>
            <w:r w:rsidRPr="00996632">
              <w:rPr>
                <w:rFonts w:cstheme="minorHAnsi"/>
                <w:sz w:val="18"/>
                <w:szCs w:val="18"/>
              </w:rPr>
              <w:t>Transsphenoidal resection of the pituitary tumor</w:t>
            </w:r>
          </w:p>
        </w:tc>
        <w:tc>
          <w:tcPr>
            <w:tcW w:w="3587" w:type="dxa"/>
          </w:tcPr>
          <w:p w14:paraId="0BB38C53" w14:textId="0553B4E1" w:rsidR="001F6E9A" w:rsidRPr="00996632" w:rsidRDefault="001F6E9A" w:rsidP="00262815">
            <w:pPr>
              <w:ind w:left="0" w:firstLine="32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996632">
              <w:rPr>
                <w:rFonts w:cstheme="minorHAnsi"/>
                <w:sz w:val="18"/>
                <w:szCs w:val="18"/>
              </w:rPr>
              <w:t>Persistent headache, nausea, vomiting, fever, diplopia</w:t>
            </w:r>
            <w:r w:rsidR="004E0FD1" w:rsidRPr="00996632">
              <w:rPr>
                <w:rFonts w:cstheme="minorHAnsi"/>
                <w:sz w:val="18"/>
                <w:szCs w:val="18"/>
              </w:rPr>
              <w:t xml:space="preserve"> </w:t>
            </w:r>
            <w:r w:rsidRPr="00996632">
              <w:rPr>
                <w:rFonts w:cstheme="minorHAnsi"/>
                <w:sz w:val="18"/>
                <w:szCs w:val="18"/>
              </w:rPr>
              <w:t>MRI disclose a recent hemorrhage in a large pituitary macroadenoma Secondary hypogonadism</w:t>
            </w:r>
          </w:p>
        </w:tc>
        <w:tc>
          <w:tcPr>
            <w:tcW w:w="992" w:type="dxa"/>
          </w:tcPr>
          <w:p w14:paraId="021B04E1" w14:textId="77777777" w:rsidR="001F6E9A" w:rsidRPr="00996632" w:rsidRDefault="001F6E9A" w:rsidP="0053069D">
            <w:pPr>
              <w:ind w:left="29" w:firstLine="3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  <w:rtl/>
              </w:rPr>
              <w:t>50</w:t>
            </w:r>
          </w:p>
        </w:tc>
        <w:tc>
          <w:tcPr>
            <w:tcW w:w="709" w:type="dxa"/>
          </w:tcPr>
          <w:p w14:paraId="6196CC1B" w14:textId="77777777" w:rsidR="001F6E9A" w:rsidRPr="00996632" w:rsidRDefault="001F6E9A" w:rsidP="005C2621">
            <w:pPr>
              <w:bidi/>
              <w:ind w:left="171" w:firstLine="0"/>
              <w:jc w:val="right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>M</w:t>
            </w:r>
          </w:p>
        </w:tc>
        <w:tc>
          <w:tcPr>
            <w:tcW w:w="1985" w:type="dxa"/>
          </w:tcPr>
          <w:p w14:paraId="712113A1" w14:textId="77777777" w:rsidR="001F6E9A" w:rsidRPr="00996632" w:rsidRDefault="001F6E9A" w:rsidP="0053069D">
            <w:pPr>
              <w:ind w:left="92" w:firstLine="25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>1 day after 3</w:t>
            </w:r>
            <w:r w:rsidRPr="00996632">
              <w:rPr>
                <w:rFonts w:cstheme="minorHAnsi"/>
                <w:sz w:val="18"/>
                <w:szCs w:val="18"/>
                <w:vertAlign w:val="superscript"/>
              </w:rPr>
              <w:t>d</w:t>
            </w:r>
            <w:r w:rsidRPr="00996632">
              <w:rPr>
                <w:rFonts w:cstheme="minorHAnsi"/>
                <w:sz w:val="18"/>
                <w:szCs w:val="18"/>
              </w:rPr>
              <w:t xml:space="preserve"> dose</w:t>
            </w:r>
          </w:p>
        </w:tc>
        <w:tc>
          <w:tcPr>
            <w:tcW w:w="1984" w:type="dxa"/>
          </w:tcPr>
          <w:p w14:paraId="1CFB06F2" w14:textId="66FD21D6" w:rsidR="001F6E9A" w:rsidRPr="00996632" w:rsidRDefault="001F6E9A" w:rsidP="00CB7E5D">
            <w:pPr>
              <w:ind w:left="126" w:firstLine="0"/>
              <w:rPr>
                <w:rFonts w:cstheme="minorHAnsi"/>
                <w:sz w:val="18"/>
                <w:szCs w:val="18"/>
                <w:rtl/>
              </w:rPr>
            </w:pPr>
            <w:r w:rsidRPr="00996632">
              <w:rPr>
                <w:rFonts w:cstheme="minorHAnsi"/>
                <w:sz w:val="18"/>
                <w:szCs w:val="18"/>
              </w:rPr>
              <w:t>Moderna</w:t>
            </w:r>
            <w:r w:rsidR="004E0FD1" w:rsidRPr="00996632">
              <w:rPr>
                <w:rFonts w:cstheme="minorHAnsi"/>
                <w:sz w:val="18"/>
                <w:szCs w:val="18"/>
              </w:rPr>
              <w:t xml:space="preserve"> </w:t>
            </w:r>
            <w:r w:rsidRPr="00996632">
              <w:rPr>
                <w:rFonts w:cstheme="minorHAnsi"/>
                <w:sz w:val="18"/>
                <w:szCs w:val="18"/>
              </w:rPr>
              <w:t xml:space="preserve">mRNA </w:t>
            </w:r>
            <w:r w:rsidR="0058089F" w:rsidRPr="00996632">
              <w:rPr>
                <w:rFonts w:cstheme="minorHAnsi"/>
                <w:sz w:val="18"/>
                <w:szCs w:val="18"/>
                <w:rtl/>
              </w:rPr>
              <w:t>-</w:t>
            </w:r>
            <w:r w:rsidRPr="00996632">
              <w:rPr>
                <w:rFonts w:cstheme="minorHAnsi"/>
                <w:sz w:val="18"/>
                <w:szCs w:val="18"/>
                <w:rtl/>
              </w:rPr>
              <w:t>1273</w:t>
            </w:r>
          </w:p>
        </w:tc>
        <w:tc>
          <w:tcPr>
            <w:tcW w:w="1276" w:type="dxa"/>
          </w:tcPr>
          <w:p w14:paraId="3B764FCF" w14:textId="77777777" w:rsidR="003C2DAB" w:rsidRDefault="001F6E9A" w:rsidP="0053069D">
            <w:pPr>
              <w:ind w:left="0" w:firstLine="0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 xml:space="preserve">Aliberti et al </w:t>
            </w:r>
          </w:p>
          <w:p w14:paraId="65462457" w14:textId="44E07FFB" w:rsidR="001F6E9A" w:rsidRPr="00996632" w:rsidRDefault="001F6E9A" w:rsidP="0053069D">
            <w:pPr>
              <w:ind w:left="0" w:firstLine="0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>[</w:t>
            </w:r>
            <w:r w:rsidR="002B7EE6" w:rsidRPr="002B7EE6">
              <w:rPr>
                <w:rFonts w:cstheme="minorHAnsi"/>
                <w:sz w:val="18"/>
                <w:szCs w:val="18"/>
                <w:highlight w:val="green"/>
              </w:rPr>
              <w:t>85</w:t>
            </w:r>
            <w:r w:rsidRPr="00996632">
              <w:rPr>
                <w:rFonts w:cstheme="minorHAnsi"/>
                <w:sz w:val="18"/>
                <w:szCs w:val="18"/>
              </w:rPr>
              <w:t>]</w:t>
            </w:r>
          </w:p>
        </w:tc>
        <w:tc>
          <w:tcPr>
            <w:tcW w:w="1843" w:type="dxa"/>
          </w:tcPr>
          <w:p w14:paraId="4EED00CF" w14:textId="77777777" w:rsidR="001F6E9A" w:rsidRPr="00996632" w:rsidRDefault="001F6E9A" w:rsidP="0053069D">
            <w:pPr>
              <w:ind w:left="0" w:firstLine="0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>Pituitary apoplexy</w:t>
            </w:r>
          </w:p>
        </w:tc>
      </w:tr>
      <w:tr w:rsidR="0053069D" w:rsidRPr="00996632" w14:paraId="53F24099" w14:textId="77777777" w:rsidTr="00CB7E5D">
        <w:trPr>
          <w:trHeight w:val="1095"/>
          <w:jc w:val="center"/>
        </w:trPr>
        <w:tc>
          <w:tcPr>
            <w:tcW w:w="2230" w:type="dxa"/>
          </w:tcPr>
          <w:p w14:paraId="7101B3B6" w14:textId="59E9F9A0" w:rsidR="001F6E9A" w:rsidRPr="00996632" w:rsidRDefault="001F6E9A" w:rsidP="0053069D">
            <w:pPr>
              <w:ind w:left="32" w:right="18" w:hanging="10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996632">
              <w:rPr>
                <w:rFonts w:cstheme="minorHAnsi"/>
                <w:sz w:val="18"/>
                <w:szCs w:val="18"/>
              </w:rPr>
              <w:t>Recovery without surgery</w:t>
            </w:r>
          </w:p>
        </w:tc>
        <w:tc>
          <w:tcPr>
            <w:tcW w:w="3191" w:type="dxa"/>
          </w:tcPr>
          <w:p w14:paraId="69584A52" w14:textId="7A533BF4" w:rsidR="001F6E9A" w:rsidRPr="00996632" w:rsidRDefault="001F6E9A" w:rsidP="0053069D">
            <w:pPr>
              <w:ind w:left="435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>Not reported</w:t>
            </w:r>
          </w:p>
        </w:tc>
        <w:tc>
          <w:tcPr>
            <w:tcW w:w="3587" w:type="dxa"/>
          </w:tcPr>
          <w:p w14:paraId="5E3EB021" w14:textId="7230996C" w:rsidR="001F6E9A" w:rsidRPr="00996632" w:rsidRDefault="001F6E9A" w:rsidP="00262815">
            <w:pPr>
              <w:ind w:left="0" w:firstLine="32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>Worsening tension headache after the 2d dose</w:t>
            </w:r>
            <w:r w:rsidR="004E0FD1" w:rsidRPr="00996632">
              <w:rPr>
                <w:rFonts w:cstheme="minorHAnsi"/>
                <w:sz w:val="18"/>
                <w:szCs w:val="18"/>
              </w:rPr>
              <w:t xml:space="preserve"> </w:t>
            </w:r>
            <w:r w:rsidRPr="00996632">
              <w:rPr>
                <w:rFonts w:cstheme="minorHAnsi"/>
                <w:sz w:val="18"/>
                <w:szCs w:val="18"/>
              </w:rPr>
              <w:t>Amenorrhea,</w:t>
            </w:r>
            <w:r w:rsidR="004E0FD1" w:rsidRPr="00996632">
              <w:rPr>
                <w:rFonts w:cstheme="minorHAnsi"/>
                <w:sz w:val="18"/>
                <w:szCs w:val="18"/>
              </w:rPr>
              <w:t xml:space="preserve"> H</w:t>
            </w:r>
            <w:r w:rsidRPr="00996632">
              <w:rPr>
                <w:rFonts w:cstheme="minorHAnsi"/>
                <w:sz w:val="18"/>
                <w:szCs w:val="18"/>
              </w:rPr>
              <w:t>yperprolactinemia</w:t>
            </w:r>
            <w:r w:rsidR="004E0FD1" w:rsidRPr="00996632">
              <w:rPr>
                <w:rFonts w:cstheme="minorHAnsi"/>
                <w:sz w:val="18"/>
                <w:szCs w:val="18"/>
              </w:rPr>
              <w:t xml:space="preserve"> </w:t>
            </w:r>
            <w:r w:rsidRPr="00996632">
              <w:rPr>
                <w:rFonts w:cstheme="minorHAnsi"/>
                <w:sz w:val="18"/>
                <w:szCs w:val="18"/>
              </w:rPr>
              <w:t>MRI showed an hemorrhagic lesion in the pituitary</w:t>
            </w:r>
          </w:p>
        </w:tc>
        <w:tc>
          <w:tcPr>
            <w:tcW w:w="992" w:type="dxa"/>
          </w:tcPr>
          <w:p w14:paraId="25F7D5D4" w14:textId="77777777" w:rsidR="001F6E9A" w:rsidRPr="00996632" w:rsidRDefault="001F6E9A" w:rsidP="0053069D">
            <w:pPr>
              <w:ind w:left="29" w:firstLine="3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996632">
              <w:rPr>
                <w:rFonts w:cstheme="minorHAnsi"/>
                <w:sz w:val="18"/>
                <w:szCs w:val="18"/>
                <w:rtl/>
              </w:rPr>
              <w:t>28</w:t>
            </w:r>
          </w:p>
        </w:tc>
        <w:tc>
          <w:tcPr>
            <w:tcW w:w="709" w:type="dxa"/>
          </w:tcPr>
          <w:p w14:paraId="2FD2F8D0" w14:textId="75241D4C" w:rsidR="001F6E9A" w:rsidRPr="00996632" w:rsidRDefault="00036C9C" w:rsidP="005C2621">
            <w:pPr>
              <w:ind w:left="32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 xml:space="preserve">      </w:t>
            </w:r>
            <w:r w:rsidR="001F6E9A" w:rsidRPr="00996632">
              <w:rPr>
                <w:rFonts w:cstheme="minorHAnsi"/>
                <w:sz w:val="18"/>
                <w:szCs w:val="18"/>
              </w:rPr>
              <w:t>F</w:t>
            </w:r>
          </w:p>
        </w:tc>
        <w:tc>
          <w:tcPr>
            <w:tcW w:w="1985" w:type="dxa"/>
          </w:tcPr>
          <w:p w14:paraId="4BA01263" w14:textId="77777777" w:rsidR="001F6E9A" w:rsidRPr="00996632" w:rsidRDefault="001F6E9A" w:rsidP="0053069D">
            <w:pPr>
              <w:ind w:left="92" w:firstLine="25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996632">
              <w:rPr>
                <w:rFonts w:cstheme="minorHAnsi"/>
                <w:sz w:val="18"/>
                <w:szCs w:val="18"/>
              </w:rPr>
              <w:t>1</w:t>
            </w:r>
            <w:r w:rsidRPr="00996632">
              <w:rPr>
                <w:rFonts w:cstheme="minorHAnsi"/>
                <w:sz w:val="18"/>
                <w:szCs w:val="18"/>
                <w:vertAlign w:val="superscript"/>
              </w:rPr>
              <w:t>st</w:t>
            </w:r>
            <w:r w:rsidRPr="00996632">
              <w:rPr>
                <w:rFonts w:cstheme="minorHAnsi"/>
                <w:sz w:val="18"/>
                <w:szCs w:val="18"/>
              </w:rPr>
              <w:t xml:space="preserve"> day after the 1</w:t>
            </w:r>
            <w:r w:rsidRPr="00996632">
              <w:rPr>
                <w:rFonts w:cstheme="minorHAnsi"/>
                <w:sz w:val="18"/>
                <w:szCs w:val="18"/>
                <w:vertAlign w:val="superscript"/>
              </w:rPr>
              <w:t>st</w:t>
            </w:r>
            <w:r w:rsidRPr="00996632">
              <w:rPr>
                <w:rFonts w:cstheme="minorHAnsi"/>
                <w:sz w:val="18"/>
                <w:szCs w:val="18"/>
              </w:rPr>
              <w:t xml:space="preserve"> dose</w:t>
            </w:r>
          </w:p>
        </w:tc>
        <w:tc>
          <w:tcPr>
            <w:tcW w:w="1984" w:type="dxa"/>
          </w:tcPr>
          <w:p w14:paraId="125938CF" w14:textId="7FA1AA8B" w:rsidR="001F6E9A" w:rsidRPr="00996632" w:rsidRDefault="001F6E9A" w:rsidP="00CB7E5D">
            <w:pPr>
              <w:bidi/>
              <w:ind w:left="126" w:firstLine="0"/>
              <w:jc w:val="right"/>
              <w:rPr>
                <w:rFonts w:cstheme="minorHAnsi"/>
                <w:sz w:val="18"/>
                <w:szCs w:val="18"/>
                <w:rtl/>
              </w:rPr>
            </w:pPr>
            <w:r w:rsidRPr="00996632">
              <w:rPr>
                <w:rFonts w:cstheme="minorHAnsi"/>
                <w:color w:val="000000"/>
                <w:sz w:val="18"/>
                <w:szCs w:val="18"/>
              </w:rPr>
              <w:t>viral vector based</w:t>
            </w:r>
            <w:r w:rsidR="004E0FD1" w:rsidRPr="00996632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996632">
              <w:rPr>
                <w:rFonts w:cstheme="minorHAnsi"/>
                <w:color w:val="000000"/>
                <w:sz w:val="18"/>
                <w:szCs w:val="18"/>
              </w:rPr>
              <w:t>Vaxzevria</w:t>
            </w:r>
            <w:r w:rsidR="004E0FD1" w:rsidRPr="00996632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996632">
              <w:rPr>
                <w:rFonts w:cstheme="minorHAnsi"/>
                <w:kern w:val="0"/>
                <w:sz w:val="18"/>
                <w:szCs w:val="18"/>
              </w:rPr>
              <w:t>ChAdOx1</w:t>
            </w:r>
          </w:p>
        </w:tc>
        <w:tc>
          <w:tcPr>
            <w:tcW w:w="1276" w:type="dxa"/>
          </w:tcPr>
          <w:p w14:paraId="5C0E64ED" w14:textId="77777777" w:rsidR="003C2DAB" w:rsidRDefault="001F6E9A" w:rsidP="0053069D">
            <w:pPr>
              <w:ind w:left="0" w:firstLine="0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 xml:space="preserve">Roncati et al </w:t>
            </w:r>
          </w:p>
          <w:p w14:paraId="03E5158D" w14:textId="2F42CEEF" w:rsidR="001F6E9A" w:rsidRPr="00996632" w:rsidRDefault="001F6E9A" w:rsidP="0053069D">
            <w:pPr>
              <w:ind w:left="0" w:firstLine="0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>[</w:t>
            </w:r>
            <w:r w:rsidR="002B7EE6" w:rsidRPr="002B7EE6">
              <w:rPr>
                <w:rFonts w:cstheme="minorHAnsi"/>
                <w:sz w:val="18"/>
                <w:szCs w:val="18"/>
                <w:highlight w:val="green"/>
              </w:rPr>
              <w:t>86</w:t>
            </w:r>
            <w:r w:rsidRPr="00996632">
              <w:rPr>
                <w:rFonts w:cstheme="minorHAnsi"/>
                <w:sz w:val="18"/>
                <w:szCs w:val="18"/>
              </w:rPr>
              <w:t>]</w:t>
            </w:r>
          </w:p>
        </w:tc>
        <w:tc>
          <w:tcPr>
            <w:tcW w:w="1843" w:type="dxa"/>
          </w:tcPr>
          <w:p w14:paraId="0678661E" w14:textId="77777777" w:rsidR="001F6E9A" w:rsidRPr="00996632" w:rsidRDefault="001F6E9A" w:rsidP="0053069D">
            <w:pPr>
              <w:ind w:left="0" w:firstLine="0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996632">
              <w:rPr>
                <w:rFonts w:cstheme="minorHAnsi"/>
                <w:sz w:val="18"/>
                <w:szCs w:val="18"/>
              </w:rPr>
              <w:t>Pituitary apoplexy</w:t>
            </w:r>
          </w:p>
        </w:tc>
      </w:tr>
      <w:tr w:rsidR="0053069D" w:rsidRPr="00996632" w14:paraId="1859492E" w14:textId="77777777" w:rsidTr="00CB7E5D">
        <w:trPr>
          <w:trHeight w:val="1707"/>
          <w:jc w:val="center"/>
        </w:trPr>
        <w:tc>
          <w:tcPr>
            <w:tcW w:w="2230" w:type="dxa"/>
          </w:tcPr>
          <w:p w14:paraId="4B0335EC" w14:textId="08A86953" w:rsidR="001F6E9A" w:rsidRPr="00996632" w:rsidRDefault="001F6E9A" w:rsidP="0053069D">
            <w:pPr>
              <w:ind w:left="32" w:right="18" w:hanging="10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>Improvement in symptoms</w:t>
            </w:r>
            <w:r w:rsidR="00856050" w:rsidRPr="00996632">
              <w:rPr>
                <w:rFonts w:cstheme="minorHAnsi"/>
                <w:sz w:val="18"/>
                <w:szCs w:val="18"/>
              </w:rPr>
              <w:t xml:space="preserve"> </w:t>
            </w:r>
            <w:r w:rsidRPr="00996632">
              <w:rPr>
                <w:rFonts w:cstheme="minorHAnsi"/>
                <w:sz w:val="18"/>
                <w:szCs w:val="18"/>
              </w:rPr>
              <w:t>50% reduction in pituitary mass without surgery</w:t>
            </w:r>
          </w:p>
        </w:tc>
        <w:tc>
          <w:tcPr>
            <w:tcW w:w="3191" w:type="dxa"/>
          </w:tcPr>
          <w:p w14:paraId="55386E15" w14:textId="662FFC2B" w:rsidR="001F6E9A" w:rsidRPr="00996632" w:rsidRDefault="001F6E9A" w:rsidP="0053069D">
            <w:pPr>
              <w:ind w:left="435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>High dose steroid therapy</w:t>
            </w:r>
          </w:p>
        </w:tc>
        <w:tc>
          <w:tcPr>
            <w:tcW w:w="3587" w:type="dxa"/>
          </w:tcPr>
          <w:p w14:paraId="15E79229" w14:textId="7BEB0109" w:rsidR="001F6E9A" w:rsidRPr="00996632" w:rsidRDefault="001F6E9A" w:rsidP="00262815">
            <w:pPr>
              <w:ind w:left="0" w:firstLine="32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996632">
              <w:rPr>
                <w:rFonts w:cstheme="minorHAnsi"/>
                <w:sz w:val="18"/>
                <w:szCs w:val="18"/>
              </w:rPr>
              <w:t xml:space="preserve">Severe headache without other </w:t>
            </w:r>
            <w:r w:rsidR="00CB7E5D" w:rsidRPr="00996632">
              <w:rPr>
                <w:rFonts w:cstheme="minorHAnsi"/>
                <w:sz w:val="18"/>
                <w:szCs w:val="18"/>
              </w:rPr>
              <w:t>symptoms MRI</w:t>
            </w:r>
            <w:r w:rsidRPr="00996632">
              <w:rPr>
                <w:rFonts w:cstheme="minorHAnsi"/>
                <w:sz w:val="18"/>
                <w:szCs w:val="18"/>
              </w:rPr>
              <w:t xml:space="preserve"> suggestive of bleeding in preexisting pituitary adenoma with mass effect on chiasma</w:t>
            </w:r>
            <w:r w:rsidR="00856050" w:rsidRPr="00996632">
              <w:rPr>
                <w:rFonts w:cstheme="minorHAnsi"/>
                <w:sz w:val="18"/>
                <w:szCs w:val="18"/>
              </w:rPr>
              <w:t xml:space="preserve"> </w:t>
            </w:r>
            <w:r w:rsidRPr="00996632">
              <w:rPr>
                <w:rFonts w:cstheme="minorHAnsi"/>
                <w:sz w:val="18"/>
                <w:szCs w:val="18"/>
              </w:rPr>
              <w:t xml:space="preserve">Normal anterior pituitary function except elevated IGF1 levels with suppressed GH levels after </w:t>
            </w:r>
            <w:r w:rsidRPr="00996632">
              <w:rPr>
                <w:rFonts w:cstheme="minorHAnsi"/>
                <w:color w:val="212121"/>
                <w:sz w:val="18"/>
                <w:szCs w:val="18"/>
                <w:shd w:val="clear" w:color="auto" w:fill="FFFFFF"/>
              </w:rPr>
              <w:t>oral glucose tolerance test</w:t>
            </w:r>
          </w:p>
        </w:tc>
        <w:tc>
          <w:tcPr>
            <w:tcW w:w="992" w:type="dxa"/>
          </w:tcPr>
          <w:p w14:paraId="6FDEFBFE" w14:textId="77777777" w:rsidR="001F6E9A" w:rsidRPr="00996632" w:rsidRDefault="001F6E9A" w:rsidP="0053069D">
            <w:pPr>
              <w:ind w:left="29" w:firstLine="3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996632">
              <w:rPr>
                <w:rFonts w:cstheme="minorHAnsi"/>
                <w:sz w:val="18"/>
                <w:szCs w:val="18"/>
                <w:rtl/>
              </w:rPr>
              <w:t>24</w:t>
            </w:r>
          </w:p>
        </w:tc>
        <w:tc>
          <w:tcPr>
            <w:tcW w:w="709" w:type="dxa"/>
          </w:tcPr>
          <w:p w14:paraId="58763BF4" w14:textId="49C7768D" w:rsidR="001F6E9A" w:rsidRPr="00996632" w:rsidRDefault="00295BCF" w:rsidP="005C2621">
            <w:pPr>
              <w:ind w:left="32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 xml:space="preserve">     </w:t>
            </w:r>
            <w:r w:rsidR="001F6E9A" w:rsidRPr="00996632">
              <w:rPr>
                <w:rFonts w:cstheme="minorHAnsi"/>
                <w:sz w:val="18"/>
                <w:szCs w:val="18"/>
              </w:rPr>
              <w:t>F</w:t>
            </w:r>
          </w:p>
        </w:tc>
        <w:tc>
          <w:tcPr>
            <w:tcW w:w="1985" w:type="dxa"/>
          </w:tcPr>
          <w:p w14:paraId="4AE6E312" w14:textId="5FFC1C43" w:rsidR="001F6E9A" w:rsidRPr="00996632" w:rsidRDefault="001F6E9A" w:rsidP="0053069D">
            <w:pPr>
              <w:ind w:left="92" w:firstLine="25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>1</w:t>
            </w:r>
            <w:r w:rsidRPr="00996632">
              <w:rPr>
                <w:rFonts w:cstheme="minorHAnsi"/>
                <w:sz w:val="18"/>
                <w:szCs w:val="18"/>
                <w:vertAlign w:val="superscript"/>
              </w:rPr>
              <w:t>st</w:t>
            </w:r>
            <w:r w:rsidRPr="00996632">
              <w:rPr>
                <w:rFonts w:cstheme="minorHAnsi"/>
                <w:sz w:val="18"/>
                <w:szCs w:val="18"/>
              </w:rPr>
              <w:t xml:space="preserve"> day after 2</w:t>
            </w:r>
            <w:r w:rsidRPr="00996632">
              <w:rPr>
                <w:rFonts w:cstheme="minorHAnsi"/>
                <w:sz w:val="18"/>
                <w:szCs w:val="18"/>
                <w:vertAlign w:val="superscript"/>
              </w:rPr>
              <w:t>nd</w:t>
            </w:r>
            <w:r w:rsidRPr="00996632">
              <w:rPr>
                <w:rFonts w:cstheme="minorHAnsi"/>
                <w:sz w:val="18"/>
                <w:szCs w:val="18"/>
              </w:rPr>
              <w:t xml:space="preserve"> dose</w:t>
            </w:r>
          </w:p>
        </w:tc>
        <w:tc>
          <w:tcPr>
            <w:tcW w:w="1984" w:type="dxa"/>
          </w:tcPr>
          <w:p w14:paraId="5120ACF5" w14:textId="28C4C851" w:rsidR="001F6E9A" w:rsidRPr="00996632" w:rsidRDefault="001F6E9A" w:rsidP="00CB7E5D">
            <w:pPr>
              <w:bidi/>
              <w:ind w:left="126" w:firstLine="0"/>
              <w:jc w:val="right"/>
              <w:rPr>
                <w:rFonts w:cstheme="minorHAnsi"/>
                <w:color w:val="000000"/>
                <w:sz w:val="18"/>
                <w:szCs w:val="18"/>
                <w:lang w:val="fr-FR"/>
              </w:rPr>
            </w:pPr>
            <w:r w:rsidRPr="00996632">
              <w:rPr>
                <w:rFonts w:cstheme="minorHAnsi"/>
                <w:color w:val="000000"/>
                <w:sz w:val="18"/>
                <w:szCs w:val="18"/>
              </w:rPr>
              <w:t>V</w:t>
            </w:r>
            <w:r w:rsidRPr="00996632">
              <w:rPr>
                <w:rFonts w:cstheme="minorHAnsi"/>
                <w:color w:val="000000"/>
                <w:sz w:val="18"/>
                <w:szCs w:val="18"/>
                <w:lang w:val="fr-FR"/>
              </w:rPr>
              <w:t>ir</w:t>
            </w:r>
            <w:r w:rsidRPr="00996632">
              <w:rPr>
                <w:rFonts w:cstheme="minorHAnsi"/>
                <w:color w:val="000000"/>
                <w:sz w:val="18"/>
                <w:szCs w:val="18"/>
              </w:rPr>
              <w:t>a</w:t>
            </w:r>
            <w:r w:rsidRPr="00996632">
              <w:rPr>
                <w:rFonts w:cstheme="minorHAnsi"/>
                <w:color w:val="000000"/>
                <w:sz w:val="18"/>
                <w:szCs w:val="18"/>
                <w:lang w:val="fr-FR"/>
              </w:rPr>
              <w:t xml:space="preserve">l </w:t>
            </w:r>
            <w:r w:rsidR="0053069D" w:rsidRPr="00996632">
              <w:rPr>
                <w:rFonts w:cstheme="minorHAnsi"/>
                <w:color w:val="000000"/>
                <w:sz w:val="18"/>
                <w:szCs w:val="18"/>
                <w:lang w:val="fr-FR"/>
              </w:rPr>
              <w:t xml:space="preserve">Victor </w:t>
            </w:r>
            <w:r w:rsidRPr="00996632">
              <w:rPr>
                <w:rFonts w:cstheme="minorHAnsi"/>
                <w:color w:val="000000"/>
                <w:sz w:val="18"/>
                <w:szCs w:val="18"/>
              </w:rPr>
              <w:t>based</w:t>
            </w:r>
            <w:r w:rsidRPr="00996632">
              <w:rPr>
                <w:rFonts w:cstheme="minorHAnsi"/>
                <w:color w:val="000000"/>
                <w:sz w:val="18"/>
                <w:szCs w:val="18"/>
                <w:lang w:val="fr-FR"/>
              </w:rPr>
              <w:t xml:space="preserve"> </w:t>
            </w:r>
            <w:r w:rsidRPr="00996632">
              <w:rPr>
                <w:rFonts w:cstheme="minorHAnsi"/>
                <w:color w:val="000000"/>
                <w:sz w:val="18"/>
                <w:szCs w:val="18"/>
              </w:rPr>
              <w:t>A</w:t>
            </w:r>
            <w:r w:rsidRPr="00996632">
              <w:rPr>
                <w:rFonts w:cstheme="minorHAnsi"/>
                <w:color w:val="000000"/>
                <w:sz w:val="18"/>
                <w:szCs w:val="18"/>
                <w:lang w:val="fr-FR"/>
              </w:rPr>
              <w:t>str</w:t>
            </w:r>
            <w:r w:rsidRPr="00996632">
              <w:rPr>
                <w:rFonts w:cstheme="minorHAnsi"/>
                <w:color w:val="000000"/>
                <w:sz w:val="18"/>
                <w:szCs w:val="18"/>
              </w:rPr>
              <w:t>a</w:t>
            </w:r>
            <w:r w:rsidRPr="00996632">
              <w:rPr>
                <w:rFonts w:cstheme="minorHAnsi"/>
                <w:color w:val="000000"/>
                <w:sz w:val="18"/>
                <w:szCs w:val="18"/>
                <w:lang w:val="fr-FR"/>
              </w:rPr>
              <w:t xml:space="preserve"> </w:t>
            </w:r>
            <w:r w:rsidRPr="00996632">
              <w:rPr>
                <w:rFonts w:cstheme="minorHAnsi"/>
                <w:color w:val="000000"/>
                <w:sz w:val="18"/>
                <w:szCs w:val="18"/>
              </w:rPr>
              <w:t>Z</w:t>
            </w:r>
            <w:r w:rsidRPr="00996632">
              <w:rPr>
                <w:rFonts w:cstheme="minorHAnsi"/>
                <w:color w:val="000000"/>
                <w:sz w:val="18"/>
                <w:szCs w:val="18"/>
                <w:lang w:val="fr-FR"/>
              </w:rPr>
              <w:t>enic</w:t>
            </w:r>
            <w:r w:rsidRPr="00996632">
              <w:rPr>
                <w:rFonts w:cstheme="minorHAnsi"/>
                <w:color w:val="000000"/>
                <w:sz w:val="18"/>
                <w:szCs w:val="18"/>
              </w:rPr>
              <w:t>a</w:t>
            </w:r>
            <w:r w:rsidR="0053069D" w:rsidRPr="00996632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996632">
              <w:rPr>
                <w:rFonts w:cstheme="minorHAnsi"/>
                <w:color w:val="000000"/>
                <w:sz w:val="18"/>
                <w:szCs w:val="18"/>
              </w:rPr>
              <w:t>ChAdOx1</w:t>
            </w:r>
          </w:p>
        </w:tc>
        <w:tc>
          <w:tcPr>
            <w:tcW w:w="1276" w:type="dxa"/>
          </w:tcPr>
          <w:p w14:paraId="6D980858" w14:textId="551285FF" w:rsidR="001F6E9A" w:rsidRPr="00996632" w:rsidRDefault="001F6E9A" w:rsidP="0053069D">
            <w:pPr>
              <w:ind w:left="0" w:firstLine="0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>Zainordin et</w:t>
            </w:r>
            <w:r w:rsidR="00080545" w:rsidRPr="00996632">
              <w:rPr>
                <w:rFonts w:cstheme="minorHAnsi"/>
                <w:sz w:val="18"/>
                <w:szCs w:val="18"/>
              </w:rPr>
              <w:t xml:space="preserve"> </w:t>
            </w:r>
            <w:r w:rsidRPr="00996632">
              <w:rPr>
                <w:rFonts w:cstheme="minorHAnsi"/>
                <w:sz w:val="18"/>
                <w:szCs w:val="18"/>
              </w:rPr>
              <w:t>al [</w:t>
            </w:r>
            <w:r w:rsidR="002B7EE6" w:rsidRPr="002B7EE6">
              <w:rPr>
                <w:rFonts w:cstheme="minorHAnsi"/>
                <w:sz w:val="18"/>
                <w:szCs w:val="18"/>
                <w:highlight w:val="green"/>
              </w:rPr>
              <w:t>87</w:t>
            </w:r>
            <w:r w:rsidRPr="00996632">
              <w:rPr>
                <w:rFonts w:cstheme="minorHAnsi"/>
                <w:sz w:val="18"/>
                <w:szCs w:val="18"/>
              </w:rPr>
              <w:t>]</w:t>
            </w:r>
          </w:p>
        </w:tc>
        <w:tc>
          <w:tcPr>
            <w:tcW w:w="1843" w:type="dxa"/>
          </w:tcPr>
          <w:p w14:paraId="7C8513E6" w14:textId="0D95B84F" w:rsidR="001F6E9A" w:rsidRPr="00996632" w:rsidRDefault="001F6E9A" w:rsidP="0053069D">
            <w:pPr>
              <w:ind w:left="0" w:firstLine="0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>P</w:t>
            </w:r>
            <w:r w:rsidRPr="00996632">
              <w:rPr>
                <w:rFonts w:cstheme="minorHAnsi"/>
                <w:sz w:val="18"/>
                <w:szCs w:val="18"/>
                <w:lang w:val="fr-FR"/>
              </w:rPr>
              <w:t>ituit</w:t>
            </w:r>
            <w:r w:rsidRPr="00996632">
              <w:rPr>
                <w:rFonts w:cstheme="minorHAnsi"/>
                <w:sz w:val="18"/>
                <w:szCs w:val="18"/>
              </w:rPr>
              <w:t>ary apoplexy</w:t>
            </w:r>
          </w:p>
        </w:tc>
      </w:tr>
      <w:tr w:rsidR="0053069D" w:rsidRPr="00996632" w14:paraId="0556DCDC" w14:textId="77777777" w:rsidTr="00CB7E5D">
        <w:trPr>
          <w:trHeight w:val="60"/>
          <w:jc w:val="center"/>
        </w:trPr>
        <w:tc>
          <w:tcPr>
            <w:tcW w:w="2230" w:type="dxa"/>
          </w:tcPr>
          <w:p w14:paraId="34592F78" w14:textId="77777777" w:rsidR="001F6E9A" w:rsidRPr="00996632" w:rsidRDefault="001F6E9A" w:rsidP="0053069D">
            <w:pPr>
              <w:ind w:left="32" w:right="18" w:firstLine="11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>Recovery within 2-3 weeks</w:t>
            </w:r>
          </w:p>
        </w:tc>
        <w:tc>
          <w:tcPr>
            <w:tcW w:w="3191" w:type="dxa"/>
          </w:tcPr>
          <w:p w14:paraId="5C7EEC8D" w14:textId="77777777" w:rsidR="001F6E9A" w:rsidRPr="00996632" w:rsidRDefault="001F6E9A" w:rsidP="0053069D">
            <w:pPr>
              <w:ind w:left="293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>None</w:t>
            </w:r>
          </w:p>
        </w:tc>
        <w:tc>
          <w:tcPr>
            <w:tcW w:w="3587" w:type="dxa"/>
          </w:tcPr>
          <w:p w14:paraId="0C45D4E3" w14:textId="77777777" w:rsidR="001F6E9A" w:rsidRPr="00996632" w:rsidRDefault="001F6E9A" w:rsidP="00262815">
            <w:pPr>
              <w:ind w:left="0" w:firstLine="32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>Severe frontal headache. At MRI, bleeding in a10 mm pituitary adenoma without chiasma involvement. No hormonal deficits</w:t>
            </w:r>
          </w:p>
        </w:tc>
        <w:tc>
          <w:tcPr>
            <w:tcW w:w="992" w:type="dxa"/>
          </w:tcPr>
          <w:p w14:paraId="68B15A70" w14:textId="77777777" w:rsidR="005C2621" w:rsidRPr="00996632" w:rsidRDefault="005C2621" w:rsidP="0053069D">
            <w:pPr>
              <w:ind w:left="29" w:firstLine="3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  <w:p w14:paraId="6E04BF03" w14:textId="19E1060A" w:rsidR="001F6E9A" w:rsidRPr="00996632" w:rsidRDefault="001F6E9A" w:rsidP="0053069D">
            <w:pPr>
              <w:ind w:left="29" w:firstLine="3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996632">
              <w:rPr>
                <w:rFonts w:cstheme="minorHAnsi"/>
                <w:sz w:val="18"/>
                <w:szCs w:val="18"/>
                <w:rtl/>
              </w:rPr>
              <w:t>37</w:t>
            </w:r>
          </w:p>
        </w:tc>
        <w:tc>
          <w:tcPr>
            <w:tcW w:w="709" w:type="dxa"/>
          </w:tcPr>
          <w:p w14:paraId="4D39554E" w14:textId="77777777" w:rsidR="005C2621" w:rsidRPr="00996632" w:rsidRDefault="001F6E9A" w:rsidP="005C2621">
            <w:pPr>
              <w:ind w:left="32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>F</w:t>
            </w:r>
          </w:p>
          <w:p w14:paraId="4720B8EC" w14:textId="2B8A669B" w:rsidR="005C2621" w:rsidRPr="00996632" w:rsidRDefault="005C2621" w:rsidP="005C2621">
            <w:pPr>
              <w:bidi/>
              <w:jc w:val="right"/>
              <w:rPr>
                <w:rFonts w:cstheme="minorHAnsi"/>
                <w:sz w:val="18"/>
                <w:szCs w:val="18"/>
                <w:rtl/>
              </w:rPr>
            </w:pPr>
            <w:r w:rsidRPr="00996632">
              <w:rPr>
                <w:rFonts w:cstheme="minorHAnsi"/>
                <w:sz w:val="18"/>
                <w:szCs w:val="18"/>
              </w:rPr>
              <w:t>F</w:t>
            </w:r>
          </w:p>
        </w:tc>
        <w:tc>
          <w:tcPr>
            <w:tcW w:w="1985" w:type="dxa"/>
          </w:tcPr>
          <w:p w14:paraId="4D62FFB0" w14:textId="77777777" w:rsidR="001F6E9A" w:rsidRPr="00996632" w:rsidRDefault="001F6E9A" w:rsidP="0053069D">
            <w:pPr>
              <w:ind w:left="92" w:firstLine="25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>5 days after the 1</w:t>
            </w:r>
            <w:r w:rsidRPr="00996632">
              <w:rPr>
                <w:rFonts w:cstheme="minorHAnsi"/>
                <w:sz w:val="18"/>
                <w:szCs w:val="18"/>
                <w:vertAlign w:val="superscript"/>
              </w:rPr>
              <w:t>st</w:t>
            </w:r>
            <w:r w:rsidRPr="00996632">
              <w:rPr>
                <w:rFonts w:cstheme="minorHAnsi"/>
                <w:sz w:val="18"/>
                <w:szCs w:val="18"/>
              </w:rPr>
              <w:t xml:space="preserve"> dose</w:t>
            </w:r>
          </w:p>
        </w:tc>
        <w:tc>
          <w:tcPr>
            <w:tcW w:w="1984" w:type="dxa"/>
          </w:tcPr>
          <w:p w14:paraId="69F7E77D" w14:textId="77777777" w:rsidR="001F6E9A" w:rsidRPr="00996632" w:rsidRDefault="001F6E9A" w:rsidP="00CB7E5D">
            <w:pPr>
              <w:bidi/>
              <w:ind w:left="126" w:firstLine="0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996632">
              <w:rPr>
                <w:rFonts w:cstheme="minorHAnsi"/>
                <w:color w:val="000000"/>
                <w:sz w:val="18"/>
                <w:szCs w:val="18"/>
              </w:rPr>
              <w:t>viral vector based</w:t>
            </w:r>
          </w:p>
          <w:p w14:paraId="66789D78" w14:textId="77777777" w:rsidR="001F6E9A" w:rsidRPr="00996632" w:rsidRDefault="001F6E9A" w:rsidP="00CB7E5D">
            <w:pPr>
              <w:bidi/>
              <w:ind w:left="126" w:firstLine="0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996632">
              <w:rPr>
                <w:rFonts w:cstheme="minorHAnsi"/>
                <w:color w:val="000000"/>
                <w:sz w:val="18"/>
                <w:szCs w:val="18"/>
              </w:rPr>
              <w:t>Vaxzevria</w:t>
            </w:r>
          </w:p>
          <w:p w14:paraId="3C3DF67C" w14:textId="77777777" w:rsidR="001F6E9A" w:rsidRPr="00996632" w:rsidRDefault="001F6E9A" w:rsidP="00CB7E5D">
            <w:pPr>
              <w:bidi/>
              <w:ind w:left="126" w:firstLine="0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996632">
              <w:rPr>
                <w:rFonts w:cstheme="minorHAnsi"/>
                <w:kern w:val="0"/>
                <w:sz w:val="18"/>
                <w:szCs w:val="18"/>
              </w:rPr>
              <w:t>ChAdOx1</w:t>
            </w:r>
          </w:p>
        </w:tc>
        <w:tc>
          <w:tcPr>
            <w:tcW w:w="1276" w:type="dxa"/>
          </w:tcPr>
          <w:p w14:paraId="3025D07C" w14:textId="55D5E960" w:rsidR="001F6E9A" w:rsidRPr="00996632" w:rsidRDefault="001F6E9A" w:rsidP="0053069D">
            <w:pPr>
              <w:ind w:left="0" w:firstLine="0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color w:val="212121"/>
                <w:sz w:val="18"/>
                <w:szCs w:val="18"/>
                <w:shd w:val="clear" w:color="auto" w:fill="FFFFFF"/>
              </w:rPr>
              <w:t>Piñar-Gutiérrez et al [</w:t>
            </w:r>
            <w:r w:rsidR="00A43799" w:rsidRPr="00A43799">
              <w:rPr>
                <w:rFonts w:cstheme="minorHAnsi"/>
                <w:color w:val="212121"/>
                <w:sz w:val="18"/>
                <w:szCs w:val="18"/>
                <w:highlight w:val="green"/>
                <w:shd w:val="clear" w:color="auto" w:fill="FFFFFF"/>
              </w:rPr>
              <w:t>90</w:t>
            </w:r>
            <w:r w:rsidRPr="00996632">
              <w:rPr>
                <w:rFonts w:cstheme="minorHAnsi"/>
                <w:color w:val="212121"/>
                <w:sz w:val="18"/>
                <w:szCs w:val="18"/>
                <w:shd w:val="clear" w:color="auto" w:fill="FFFFFF"/>
              </w:rPr>
              <w:t>]</w:t>
            </w:r>
          </w:p>
        </w:tc>
        <w:tc>
          <w:tcPr>
            <w:tcW w:w="1843" w:type="dxa"/>
          </w:tcPr>
          <w:p w14:paraId="35BBEBEE" w14:textId="77777777" w:rsidR="001F6E9A" w:rsidRPr="00996632" w:rsidRDefault="001F6E9A" w:rsidP="0053069D">
            <w:pPr>
              <w:ind w:left="0" w:firstLine="0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>P</w:t>
            </w:r>
            <w:r w:rsidRPr="00996632">
              <w:rPr>
                <w:rFonts w:cstheme="minorHAnsi"/>
                <w:sz w:val="18"/>
                <w:szCs w:val="18"/>
                <w:lang w:val="fr-FR"/>
              </w:rPr>
              <w:t>ituit</w:t>
            </w:r>
            <w:r w:rsidRPr="00996632">
              <w:rPr>
                <w:rFonts w:cstheme="minorHAnsi"/>
                <w:sz w:val="18"/>
                <w:szCs w:val="18"/>
              </w:rPr>
              <w:t>ary apoplexy</w:t>
            </w:r>
          </w:p>
        </w:tc>
      </w:tr>
      <w:tr w:rsidR="0053069D" w:rsidRPr="00996632" w14:paraId="22A08779" w14:textId="77777777" w:rsidTr="00CB7E5D">
        <w:trPr>
          <w:trHeight w:val="1464"/>
          <w:jc w:val="center"/>
        </w:trPr>
        <w:tc>
          <w:tcPr>
            <w:tcW w:w="2230" w:type="dxa"/>
          </w:tcPr>
          <w:p w14:paraId="70639DC4" w14:textId="0EF774AB" w:rsidR="001F6E9A" w:rsidRPr="00996632" w:rsidRDefault="001F6E9A" w:rsidP="0053069D">
            <w:pPr>
              <w:ind w:left="32" w:right="18" w:firstLine="11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996632">
              <w:rPr>
                <w:rFonts w:cstheme="minorHAnsi"/>
                <w:sz w:val="18"/>
                <w:szCs w:val="18"/>
              </w:rPr>
              <w:t>Recovery with thyroid and steroid hormonal deficits</w:t>
            </w:r>
          </w:p>
        </w:tc>
        <w:tc>
          <w:tcPr>
            <w:tcW w:w="3191" w:type="dxa"/>
          </w:tcPr>
          <w:p w14:paraId="7F2E6DAC" w14:textId="77777777" w:rsidR="00AE6288" w:rsidRPr="00996632" w:rsidRDefault="001F6E9A" w:rsidP="00AE6288">
            <w:pPr>
              <w:ind w:left="32" w:right="-377" w:firstLine="10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>High dose steroid therapy</w:t>
            </w:r>
            <w:r w:rsidR="00B7129E" w:rsidRPr="00996632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30DAFA19" w14:textId="77777777" w:rsidR="00AE6288" w:rsidRPr="00996632" w:rsidRDefault="001F6E9A" w:rsidP="00AE6288">
            <w:pPr>
              <w:ind w:left="32" w:right="-377" w:firstLine="10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 xml:space="preserve">Transsphenoidal resection of pituitary adenoma which contains focal necrosis </w:t>
            </w:r>
          </w:p>
          <w:p w14:paraId="2B47E2BE" w14:textId="33326F0C" w:rsidR="001F6E9A" w:rsidRPr="00996632" w:rsidRDefault="001F6E9A" w:rsidP="00AE6288">
            <w:pPr>
              <w:ind w:left="32" w:right="-377" w:firstLine="10"/>
              <w:rPr>
                <w:rFonts w:cstheme="minorHAnsi"/>
                <w:sz w:val="18"/>
                <w:szCs w:val="18"/>
                <w:rtl/>
              </w:rPr>
            </w:pPr>
            <w:r w:rsidRPr="00996632">
              <w:rPr>
                <w:rFonts w:cstheme="minorHAnsi"/>
                <w:sz w:val="18"/>
                <w:szCs w:val="18"/>
              </w:rPr>
              <w:t>and hemorrhage</w:t>
            </w:r>
          </w:p>
        </w:tc>
        <w:tc>
          <w:tcPr>
            <w:tcW w:w="3587" w:type="dxa"/>
          </w:tcPr>
          <w:p w14:paraId="44FADF3A" w14:textId="45C27C79" w:rsidR="001F6E9A" w:rsidRPr="00996632" w:rsidRDefault="001F6E9A" w:rsidP="00262815">
            <w:pPr>
              <w:ind w:left="0" w:firstLine="32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>Fever, blurry vision, change in mental status</w:t>
            </w:r>
            <w:r w:rsidR="0071729E" w:rsidRPr="00996632">
              <w:rPr>
                <w:rFonts w:cstheme="minorHAnsi"/>
                <w:sz w:val="18"/>
                <w:szCs w:val="18"/>
              </w:rPr>
              <w:t xml:space="preserve"> </w:t>
            </w:r>
            <w:r w:rsidRPr="00996632">
              <w:rPr>
                <w:rFonts w:cstheme="minorHAnsi"/>
                <w:sz w:val="18"/>
                <w:szCs w:val="18"/>
              </w:rPr>
              <w:t xml:space="preserve">MRI showed a 4.7cm sellar mass with suprasellar extension and chiasma </w:t>
            </w:r>
            <w:r w:rsidR="00024392" w:rsidRPr="00996632">
              <w:rPr>
                <w:rFonts w:cstheme="minorHAnsi"/>
                <w:sz w:val="18"/>
                <w:szCs w:val="18"/>
              </w:rPr>
              <w:t>compression. Secondary adrenal insufficiency and hypothyroidism</w:t>
            </w:r>
            <w:r w:rsidR="00262815" w:rsidRPr="00996632">
              <w:rPr>
                <w:rFonts w:cstheme="minorHAnsi"/>
                <w:sz w:val="18"/>
                <w:szCs w:val="18"/>
              </w:rPr>
              <w:t xml:space="preserve">  </w:t>
            </w:r>
          </w:p>
        </w:tc>
        <w:tc>
          <w:tcPr>
            <w:tcW w:w="992" w:type="dxa"/>
          </w:tcPr>
          <w:p w14:paraId="586E4885" w14:textId="77777777" w:rsidR="005C2621" w:rsidRPr="00996632" w:rsidRDefault="005C2621" w:rsidP="0053069D">
            <w:pPr>
              <w:ind w:left="29" w:firstLine="3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  <w:p w14:paraId="67528DC2" w14:textId="7D4197ED" w:rsidR="001F6E9A" w:rsidRPr="00996632" w:rsidRDefault="001F6E9A" w:rsidP="0053069D">
            <w:pPr>
              <w:ind w:left="29" w:firstLine="3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996632">
              <w:rPr>
                <w:rFonts w:cstheme="minorHAnsi"/>
                <w:sz w:val="18"/>
                <w:szCs w:val="18"/>
                <w:rtl/>
              </w:rPr>
              <w:t>44</w:t>
            </w:r>
          </w:p>
        </w:tc>
        <w:tc>
          <w:tcPr>
            <w:tcW w:w="709" w:type="dxa"/>
          </w:tcPr>
          <w:p w14:paraId="476EB0E0" w14:textId="77777777" w:rsidR="001F6E9A" w:rsidRPr="00996632" w:rsidRDefault="001F6E9A" w:rsidP="005C2621">
            <w:pPr>
              <w:ind w:left="32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>M</w:t>
            </w:r>
          </w:p>
          <w:p w14:paraId="65153593" w14:textId="7C845F1B" w:rsidR="005C2621" w:rsidRPr="00996632" w:rsidRDefault="005C2621" w:rsidP="005C2621">
            <w:pPr>
              <w:bidi/>
              <w:jc w:val="right"/>
              <w:rPr>
                <w:rFonts w:cstheme="minorHAnsi"/>
                <w:sz w:val="18"/>
                <w:szCs w:val="18"/>
                <w:rtl/>
              </w:rPr>
            </w:pPr>
            <w:r w:rsidRPr="00996632">
              <w:rPr>
                <w:rFonts w:cstheme="minorHAnsi"/>
                <w:sz w:val="18"/>
                <w:szCs w:val="18"/>
              </w:rPr>
              <w:t>M</w:t>
            </w:r>
          </w:p>
        </w:tc>
        <w:tc>
          <w:tcPr>
            <w:tcW w:w="1985" w:type="dxa"/>
          </w:tcPr>
          <w:p w14:paraId="79B52A08" w14:textId="65D52A8D" w:rsidR="001F6E9A" w:rsidRPr="00996632" w:rsidRDefault="001F6E9A" w:rsidP="0053069D">
            <w:pPr>
              <w:ind w:left="92" w:firstLine="25"/>
              <w:jc w:val="center"/>
              <w:rPr>
                <w:rFonts w:cstheme="minorHAnsi"/>
                <w:sz w:val="18"/>
                <w:szCs w:val="18"/>
                <w:lang w:val="fr-FR"/>
              </w:rPr>
            </w:pPr>
            <w:r w:rsidRPr="00996632">
              <w:rPr>
                <w:rFonts w:cstheme="minorHAnsi"/>
                <w:sz w:val="18"/>
                <w:szCs w:val="18"/>
              </w:rPr>
              <w:t>1 day after 2</w:t>
            </w:r>
            <w:r w:rsidRPr="00996632">
              <w:rPr>
                <w:rFonts w:cstheme="minorHAnsi"/>
                <w:sz w:val="18"/>
                <w:szCs w:val="18"/>
                <w:vertAlign w:val="superscript"/>
              </w:rPr>
              <w:t>nd</w:t>
            </w:r>
            <w:r w:rsidRPr="00996632">
              <w:rPr>
                <w:rFonts w:cstheme="minorHAnsi"/>
                <w:sz w:val="18"/>
                <w:szCs w:val="18"/>
              </w:rPr>
              <w:t xml:space="preserve"> </w:t>
            </w:r>
            <w:r w:rsidRPr="00996632">
              <w:rPr>
                <w:rFonts w:cstheme="minorHAnsi"/>
                <w:sz w:val="18"/>
                <w:szCs w:val="18"/>
                <w:lang w:val="fr-FR"/>
              </w:rPr>
              <w:t>dose</w:t>
            </w:r>
          </w:p>
        </w:tc>
        <w:tc>
          <w:tcPr>
            <w:tcW w:w="1984" w:type="dxa"/>
          </w:tcPr>
          <w:p w14:paraId="361A68BF" w14:textId="77777777" w:rsidR="001F6E9A" w:rsidRPr="00996632" w:rsidRDefault="001F6E9A" w:rsidP="00CB7E5D">
            <w:pPr>
              <w:bidi/>
              <w:ind w:left="126" w:firstLine="0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996632">
              <w:rPr>
                <w:rFonts w:cstheme="minorHAnsi"/>
                <w:color w:val="000000"/>
                <w:sz w:val="18"/>
                <w:szCs w:val="18"/>
              </w:rPr>
              <w:t>Not reported</w:t>
            </w:r>
          </w:p>
        </w:tc>
        <w:tc>
          <w:tcPr>
            <w:tcW w:w="1276" w:type="dxa"/>
          </w:tcPr>
          <w:p w14:paraId="2E313A55" w14:textId="26AEE982" w:rsidR="001F6E9A" w:rsidRPr="00996632" w:rsidRDefault="001F6E9A" w:rsidP="0053069D">
            <w:pPr>
              <w:ind w:left="0" w:firstLine="0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>Jaggi S et al [</w:t>
            </w:r>
            <w:r w:rsidR="002B7EE6" w:rsidRPr="002B7EE6">
              <w:rPr>
                <w:rFonts w:cstheme="minorHAnsi"/>
                <w:sz w:val="18"/>
                <w:szCs w:val="18"/>
                <w:highlight w:val="green"/>
              </w:rPr>
              <w:t>88</w:t>
            </w:r>
            <w:r w:rsidRPr="00996632">
              <w:rPr>
                <w:rFonts w:cstheme="minorHAnsi"/>
                <w:sz w:val="18"/>
                <w:szCs w:val="18"/>
              </w:rPr>
              <w:t>]</w:t>
            </w:r>
          </w:p>
        </w:tc>
        <w:tc>
          <w:tcPr>
            <w:tcW w:w="1843" w:type="dxa"/>
          </w:tcPr>
          <w:p w14:paraId="3197ABA4" w14:textId="77777777" w:rsidR="001F6E9A" w:rsidRPr="00996632" w:rsidRDefault="001F6E9A" w:rsidP="0053069D">
            <w:pPr>
              <w:ind w:left="0" w:firstLine="0"/>
              <w:jc w:val="center"/>
              <w:rPr>
                <w:rFonts w:cstheme="minorHAnsi"/>
                <w:sz w:val="18"/>
                <w:szCs w:val="18"/>
              </w:rPr>
            </w:pPr>
            <w:r w:rsidRPr="00996632">
              <w:rPr>
                <w:rFonts w:cstheme="minorHAnsi"/>
                <w:sz w:val="18"/>
                <w:szCs w:val="18"/>
              </w:rPr>
              <w:t>P</w:t>
            </w:r>
            <w:r w:rsidRPr="00996632">
              <w:rPr>
                <w:rFonts w:cstheme="minorHAnsi"/>
                <w:sz w:val="18"/>
                <w:szCs w:val="18"/>
                <w:lang w:val="fr-FR"/>
              </w:rPr>
              <w:t>ituit</w:t>
            </w:r>
            <w:r w:rsidRPr="00996632">
              <w:rPr>
                <w:rFonts w:cstheme="minorHAnsi"/>
                <w:sz w:val="18"/>
                <w:szCs w:val="18"/>
              </w:rPr>
              <w:t>ary apoplexy</w:t>
            </w:r>
          </w:p>
        </w:tc>
      </w:tr>
    </w:tbl>
    <w:p w14:paraId="0379FF15" w14:textId="77777777" w:rsidR="00A31781" w:rsidRPr="00996632" w:rsidRDefault="00A31781" w:rsidP="00856050">
      <w:pPr>
        <w:rPr>
          <w:rFonts w:cstheme="minorHAnsi"/>
          <w:color w:val="FF0000"/>
        </w:rPr>
      </w:pPr>
    </w:p>
    <w:p w14:paraId="7A3B7F19" w14:textId="77777777" w:rsidR="00A31781" w:rsidRPr="00996632" w:rsidRDefault="00A31781" w:rsidP="00856050">
      <w:pPr>
        <w:rPr>
          <w:rFonts w:cstheme="minorHAnsi"/>
        </w:rPr>
      </w:pPr>
    </w:p>
    <w:p w14:paraId="2E03A724" w14:textId="77777777" w:rsidR="0071729E" w:rsidRPr="00996632" w:rsidRDefault="0071729E" w:rsidP="00856050">
      <w:pPr>
        <w:rPr>
          <w:rFonts w:cstheme="minorHAnsi"/>
        </w:rPr>
      </w:pPr>
    </w:p>
    <w:p w14:paraId="0F2B50B5" w14:textId="77777777" w:rsidR="0071729E" w:rsidRPr="00996632" w:rsidRDefault="0071729E" w:rsidP="00856050">
      <w:pPr>
        <w:rPr>
          <w:rFonts w:cstheme="minorHAnsi"/>
        </w:rPr>
      </w:pPr>
    </w:p>
    <w:p w14:paraId="24F086AC" w14:textId="77777777" w:rsidR="0071729E" w:rsidRPr="00996632" w:rsidRDefault="0071729E" w:rsidP="00856050">
      <w:pPr>
        <w:rPr>
          <w:rFonts w:cstheme="minorHAnsi"/>
        </w:rPr>
      </w:pPr>
    </w:p>
    <w:p w14:paraId="11AC0298" w14:textId="77777777" w:rsidR="0071729E" w:rsidRPr="00996632" w:rsidRDefault="0071729E" w:rsidP="00856050">
      <w:pPr>
        <w:rPr>
          <w:rFonts w:cstheme="minorHAnsi"/>
        </w:rPr>
      </w:pPr>
    </w:p>
    <w:p w14:paraId="7BE2EF16" w14:textId="77777777" w:rsidR="0071729E" w:rsidRPr="00996632" w:rsidRDefault="0071729E" w:rsidP="00856050">
      <w:pPr>
        <w:rPr>
          <w:rFonts w:cstheme="minorHAnsi"/>
        </w:rPr>
      </w:pPr>
    </w:p>
    <w:p w14:paraId="69EA5EA5" w14:textId="77777777" w:rsidR="0071729E" w:rsidRPr="00996632" w:rsidRDefault="0071729E" w:rsidP="00856050">
      <w:pPr>
        <w:rPr>
          <w:rFonts w:cstheme="minorHAnsi"/>
        </w:rPr>
      </w:pPr>
    </w:p>
    <w:p w14:paraId="5C3346DA" w14:textId="77777777" w:rsidR="0071729E" w:rsidRPr="00996632" w:rsidRDefault="0071729E" w:rsidP="00856050">
      <w:pPr>
        <w:rPr>
          <w:rFonts w:cstheme="minorHAnsi"/>
        </w:rPr>
      </w:pPr>
    </w:p>
    <w:p w14:paraId="7A9AB2A3" w14:textId="77777777" w:rsidR="00177899" w:rsidRPr="00996632" w:rsidRDefault="00177899" w:rsidP="00856050">
      <w:pPr>
        <w:rPr>
          <w:rFonts w:cstheme="minorHAnsi"/>
        </w:rPr>
      </w:pPr>
    </w:p>
    <w:p w14:paraId="7B419FF8" w14:textId="38FB3733" w:rsidR="006269F9" w:rsidRPr="00996632" w:rsidRDefault="000A5CE2" w:rsidP="006269F9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 xml:space="preserve">Supplementary </w:t>
      </w:r>
      <w:r w:rsidR="006269F9" w:rsidRPr="006269F9">
        <w:rPr>
          <w:rFonts w:cstheme="minorHAnsi"/>
          <w:b/>
          <w:bCs/>
        </w:rPr>
        <w:t>Table 1 (continued):</w:t>
      </w:r>
      <w:r w:rsidR="006269F9" w:rsidRPr="006269F9">
        <w:rPr>
          <w:rFonts w:cstheme="minorHAnsi"/>
        </w:rPr>
        <w:t xml:space="preserve"> </w:t>
      </w:r>
      <w:r w:rsidR="006269F9" w:rsidRPr="006269F9">
        <w:rPr>
          <w:rFonts w:cstheme="minorHAnsi"/>
          <w:b/>
          <w:bCs/>
        </w:rPr>
        <w:t>Main characteristics of the case-report studies on pituitary adverse events following COVID-19 vaccines included in this review</w:t>
      </w:r>
    </w:p>
    <w:tbl>
      <w:tblPr>
        <w:tblStyle w:val="aa"/>
        <w:tblpPr w:leftFromText="180" w:rightFromText="180" w:vertAnchor="page" w:horzAnchor="margin" w:tblpX="358" w:tblpY="1148"/>
        <w:tblW w:w="5063" w:type="pct"/>
        <w:tblLook w:val="04A0" w:firstRow="1" w:lastRow="0" w:firstColumn="1" w:lastColumn="0" w:noHBand="0" w:noVBand="1"/>
      </w:tblPr>
      <w:tblGrid>
        <w:gridCol w:w="2730"/>
        <w:gridCol w:w="1687"/>
        <w:gridCol w:w="1687"/>
        <w:gridCol w:w="2136"/>
        <w:gridCol w:w="1277"/>
        <w:gridCol w:w="1709"/>
        <w:gridCol w:w="3208"/>
        <w:gridCol w:w="1644"/>
        <w:gridCol w:w="3085"/>
      </w:tblGrid>
      <w:tr w:rsidR="00BB7CC7" w:rsidRPr="00BB7CC7" w14:paraId="44936477" w14:textId="77777777" w:rsidTr="00B46FEC">
        <w:trPr>
          <w:trHeight w:val="1268"/>
        </w:trPr>
        <w:tc>
          <w:tcPr>
            <w:tcW w:w="712" w:type="pct"/>
          </w:tcPr>
          <w:p w14:paraId="1F1B875D" w14:textId="77777777" w:rsidR="00BB7CC7" w:rsidRPr="00BB7CC7" w:rsidRDefault="00BB7CC7" w:rsidP="00BB7CC7">
            <w:pPr>
              <w:ind w:left="-952" w:firstLine="231"/>
              <w:rPr>
                <w:rFonts w:cstheme="minorHAnsi"/>
                <w:b/>
                <w:bCs/>
              </w:rPr>
            </w:pPr>
            <w:r w:rsidRPr="00BB7CC7">
              <w:rPr>
                <w:rFonts w:cstheme="minorHAnsi"/>
                <w:b/>
                <w:bCs/>
              </w:rPr>
              <w:t>Outcom Adverse effect</w:t>
            </w:r>
          </w:p>
        </w:tc>
        <w:tc>
          <w:tcPr>
            <w:tcW w:w="440" w:type="pct"/>
          </w:tcPr>
          <w:p w14:paraId="7E24C496" w14:textId="77777777" w:rsidR="00BB7CC7" w:rsidRPr="00BB7CC7" w:rsidRDefault="00BB7CC7" w:rsidP="00BB7CC7">
            <w:pPr>
              <w:ind w:left="0" w:firstLine="0"/>
              <w:rPr>
                <w:rFonts w:cstheme="minorHAnsi"/>
                <w:b/>
                <w:bCs/>
              </w:rPr>
            </w:pPr>
            <w:r w:rsidRPr="00BB7CC7">
              <w:rPr>
                <w:rFonts w:cstheme="minorHAnsi"/>
                <w:b/>
                <w:bCs/>
              </w:rPr>
              <w:t>Author (Ref)</w:t>
            </w:r>
          </w:p>
        </w:tc>
        <w:tc>
          <w:tcPr>
            <w:tcW w:w="440" w:type="pct"/>
          </w:tcPr>
          <w:p w14:paraId="6396AB79" w14:textId="77777777" w:rsidR="00BB7CC7" w:rsidRPr="00BB7CC7" w:rsidRDefault="00BB7CC7" w:rsidP="00BB7CC7">
            <w:pPr>
              <w:ind w:left="0" w:firstLine="0"/>
              <w:rPr>
                <w:rFonts w:cstheme="minorHAnsi"/>
                <w:b/>
                <w:bCs/>
              </w:rPr>
            </w:pPr>
            <w:r w:rsidRPr="00BB7CC7">
              <w:rPr>
                <w:rFonts w:cstheme="minorHAnsi"/>
                <w:b/>
                <w:bCs/>
              </w:rPr>
              <w:t>Vaccine type</w:t>
            </w:r>
          </w:p>
        </w:tc>
        <w:tc>
          <w:tcPr>
            <w:tcW w:w="557" w:type="pct"/>
          </w:tcPr>
          <w:p w14:paraId="263D19E6" w14:textId="77777777" w:rsidR="00BB7CC7" w:rsidRPr="00BB7CC7" w:rsidRDefault="00BB7CC7" w:rsidP="00BB7CC7">
            <w:pPr>
              <w:ind w:left="0" w:firstLine="0"/>
              <w:rPr>
                <w:rFonts w:cstheme="minorHAnsi"/>
                <w:b/>
                <w:bCs/>
              </w:rPr>
            </w:pPr>
            <w:r w:rsidRPr="00BB7CC7">
              <w:rPr>
                <w:rFonts w:cstheme="minorHAnsi"/>
                <w:b/>
                <w:bCs/>
              </w:rPr>
              <w:t>Latency between vaccine (dose) and symptoms (days)</w:t>
            </w:r>
          </w:p>
        </w:tc>
        <w:tc>
          <w:tcPr>
            <w:tcW w:w="333" w:type="pct"/>
          </w:tcPr>
          <w:p w14:paraId="11175756" w14:textId="77777777" w:rsidR="00BB7CC7" w:rsidRPr="00BB7CC7" w:rsidRDefault="00BB7CC7" w:rsidP="00BB7CC7">
            <w:pPr>
              <w:ind w:left="0" w:firstLine="0"/>
              <w:rPr>
                <w:rFonts w:cstheme="minorHAnsi"/>
                <w:b/>
                <w:bCs/>
              </w:rPr>
            </w:pPr>
            <w:r w:rsidRPr="00BB7CC7">
              <w:rPr>
                <w:rFonts w:cstheme="minorHAnsi"/>
                <w:b/>
                <w:bCs/>
              </w:rPr>
              <w:t xml:space="preserve">Sex (M/F) </w:t>
            </w:r>
          </w:p>
        </w:tc>
        <w:tc>
          <w:tcPr>
            <w:tcW w:w="446" w:type="pct"/>
          </w:tcPr>
          <w:p w14:paraId="477E3C5C" w14:textId="77777777" w:rsidR="00BB7CC7" w:rsidRPr="00BB7CC7" w:rsidRDefault="00BB7CC7" w:rsidP="00BB7CC7">
            <w:pPr>
              <w:ind w:left="0" w:firstLine="0"/>
              <w:rPr>
                <w:rFonts w:cstheme="minorHAnsi"/>
                <w:b/>
                <w:bCs/>
              </w:rPr>
            </w:pPr>
            <w:r w:rsidRPr="00BB7CC7">
              <w:rPr>
                <w:rFonts w:cstheme="minorHAnsi"/>
                <w:b/>
                <w:bCs/>
              </w:rPr>
              <w:t>Age (years)</w:t>
            </w:r>
          </w:p>
        </w:tc>
        <w:tc>
          <w:tcPr>
            <w:tcW w:w="837" w:type="pct"/>
          </w:tcPr>
          <w:p w14:paraId="50DE5F27" w14:textId="77777777" w:rsidR="00BB7CC7" w:rsidRPr="00BB7CC7" w:rsidRDefault="00BB7CC7" w:rsidP="00BB7CC7">
            <w:pPr>
              <w:ind w:left="0" w:firstLine="0"/>
              <w:rPr>
                <w:rFonts w:cstheme="minorHAnsi"/>
                <w:b/>
                <w:bCs/>
              </w:rPr>
            </w:pPr>
            <w:r w:rsidRPr="00BB7CC7">
              <w:rPr>
                <w:rFonts w:cstheme="minorHAnsi"/>
                <w:b/>
                <w:bCs/>
              </w:rPr>
              <w:t xml:space="preserve">Clinical presentation </w:t>
            </w:r>
          </w:p>
        </w:tc>
        <w:tc>
          <w:tcPr>
            <w:tcW w:w="429" w:type="pct"/>
          </w:tcPr>
          <w:p w14:paraId="7DF52AD0" w14:textId="77777777" w:rsidR="00BB7CC7" w:rsidRPr="00BB7CC7" w:rsidRDefault="00BB7CC7" w:rsidP="00BB7CC7">
            <w:pPr>
              <w:ind w:left="0" w:firstLine="0"/>
              <w:rPr>
                <w:rFonts w:cstheme="minorHAnsi"/>
                <w:b/>
                <w:bCs/>
              </w:rPr>
            </w:pPr>
            <w:r w:rsidRPr="00BB7CC7">
              <w:rPr>
                <w:rFonts w:cstheme="minorHAnsi"/>
                <w:b/>
                <w:bCs/>
              </w:rPr>
              <w:t>Treatment</w:t>
            </w:r>
          </w:p>
        </w:tc>
        <w:tc>
          <w:tcPr>
            <w:tcW w:w="805" w:type="pct"/>
          </w:tcPr>
          <w:p w14:paraId="417870FD" w14:textId="77777777" w:rsidR="00BB7CC7" w:rsidRPr="00BB7CC7" w:rsidRDefault="00BB7CC7" w:rsidP="00BB7CC7">
            <w:pPr>
              <w:ind w:left="0" w:firstLine="0"/>
              <w:rPr>
                <w:rFonts w:cstheme="minorHAnsi"/>
                <w:b/>
                <w:bCs/>
              </w:rPr>
            </w:pPr>
            <w:r w:rsidRPr="00BB7CC7">
              <w:rPr>
                <w:rFonts w:cstheme="minorHAnsi"/>
                <w:b/>
                <w:bCs/>
              </w:rPr>
              <w:t xml:space="preserve">Outcome </w:t>
            </w:r>
          </w:p>
        </w:tc>
      </w:tr>
      <w:tr w:rsidR="00BB7CC7" w:rsidRPr="00BB7CC7" w14:paraId="5898B6F1" w14:textId="77777777" w:rsidTr="00B46FEC">
        <w:trPr>
          <w:trHeight w:val="3299"/>
        </w:trPr>
        <w:tc>
          <w:tcPr>
            <w:tcW w:w="712" w:type="pct"/>
          </w:tcPr>
          <w:p w14:paraId="6581F8CD" w14:textId="77777777" w:rsidR="00BB7CC7" w:rsidRPr="00BB7CC7" w:rsidRDefault="00BB7CC7" w:rsidP="00BB7CC7">
            <w:pPr>
              <w:bidi/>
              <w:ind w:left="284" w:firstLine="231"/>
              <w:jc w:val="right"/>
              <w:rPr>
                <w:rFonts w:cstheme="minorHAnsi"/>
                <w:rtl/>
              </w:rPr>
            </w:pPr>
            <w:r w:rsidRPr="00BB7CC7">
              <w:rPr>
                <w:rFonts w:cstheme="minorHAnsi"/>
              </w:rPr>
              <w:t>Arginine vasopressin deficiency</w:t>
            </w:r>
          </w:p>
          <w:p w14:paraId="4632CCEE" w14:textId="77777777" w:rsidR="00BB7CC7" w:rsidRPr="00BB7CC7" w:rsidRDefault="00BB7CC7" w:rsidP="00BB7CC7">
            <w:pPr>
              <w:bidi/>
              <w:ind w:firstLine="231"/>
              <w:jc w:val="right"/>
              <w:rPr>
                <w:rFonts w:cstheme="minorHAnsi"/>
              </w:rPr>
            </w:pPr>
            <w:r w:rsidRPr="00BB7CC7">
              <w:rPr>
                <w:rFonts w:cstheme="minorHAnsi"/>
              </w:rPr>
              <w:t>(Central diabetes insipidus)</w:t>
            </w:r>
          </w:p>
        </w:tc>
        <w:tc>
          <w:tcPr>
            <w:tcW w:w="440" w:type="pct"/>
          </w:tcPr>
          <w:p w14:paraId="25EC94FD" w14:textId="0A1EA59B" w:rsidR="00BB7CC7" w:rsidRPr="00BB7CC7" w:rsidRDefault="00BB7CC7" w:rsidP="00BB7CC7">
            <w:pPr>
              <w:ind w:left="0" w:firstLine="0"/>
              <w:rPr>
                <w:rFonts w:cstheme="minorHAnsi"/>
              </w:rPr>
            </w:pPr>
            <w:r w:rsidRPr="00BB7CC7">
              <w:rPr>
                <w:rFonts w:cstheme="minorHAnsi"/>
              </w:rPr>
              <w:t>Ishay et al. [</w:t>
            </w:r>
            <w:r w:rsidR="00A43799" w:rsidRPr="00A43799">
              <w:rPr>
                <w:rFonts w:cstheme="minorHAnsi"/>
                <w:highlight w:val="green"/>
              </w:rPr>
              <w:t>89</w:t>
            </w:r>
            <w:r w:rsidRPr="00BB7CC7">
              <w:rPr>
                <w:rFonts w:cstheme="minorHAnsi"/>
              </w:rPr>
              <w:t>]</w:t>
            </w:r>
          </w:p>
        </w:tc>
        <w:tc>
          <w:tcPr>
            <w:tcW w:w="440" w:type="pct"/>
          </w:tcPr>
          <w:p w14:paraId="001C6F2D" w14:textId="77777777" w:rsidR="00BB7CC7" w:rsidRPr="00BB7CC7" w:rsidRDefault="00BB7CC7" w:rsidP="00BB7CC7">
            <w:pPr>
              <w:bidi/>
              <w:jc w:val="right"/>
              <w:rPr>
                <w:rFonts w:cstheme="minorHAnsi"/>
                <w:rtl/>
              </w:rPr>
            </w:pPr>
            <w:r w:rsidRPr="00BB7CC7">
              <w:rPr>
                <w:rFonts w:cstheme="minorHAnsi"/>
              </w:rPr>
              <w:t>mRNA based</w:t>
            </w:r>
          </w:p>
          <w:p w14:paraId="5DE1CCD7" w14:textId="77777777" w:rsidR="00BB7CC7" w:rsidRPr="00BB7CC7" w:rsidRDefault="00BB7CC7" w:rsidP="00BB7CC7">
            <w:pPr>
              <w:bidi/>
              <w:jc w:val="right"/>
              <w:rPr>
                <w:rFonts w:cstheme="minorHAnsi"/>
              </w:rPr>
            </w:pPr>
            <w:r w:rsidRPr="00BB7CC7">
              <w:rPr>
                <w:rFonts w:cstheme="minorHAnsi"/>
              </w:rPr>
              <w:t>BNT162b2</w:t>
            </w:r>
          </w:p>
        </w:tc>
        <w:tc>
          <w:tcPr>
            <w:tcW w:w="557" w:type="pct"/>
          </w:tcPr>
          <w:p w14:paraId="3A7C367D" w14:textId="77777777" w:rsidR="00BB7CC7" w:rsidRPr="00BB7CC7" w:rsidRDefault="00BB7CC7" w:rsidP="00BB7CC7">
            <w:pPr>
              <w:ind w:left="0" w:firstLine="0"/>
              <w:rPr>
                <w:rFonts w:cstheme="minorHAnsi"/>
              </w:rPr>
            </w:pPr>
            <w:r w:rsidRPr="00BB7CC7">
              <w:rPr>
                <w:rFonts w:cstheme="minorHAnsi"/>
              </w:rPr>
              <w:t>60 days after the 1</w:t>
            </w:r>
            <w:r w:rsidRPr="00BB7CC7">
              <w:rPr>
                <w:rFonts w:cstheme="minorHAnsi"/>
                <w:vertAlign w:val="superscript"/>
              </w:rPr>
              <w:t>st</w:t>
            </w:r>
            <w:r w:rsidRPr="00BB7CC7">
              <w:rPr>
                <w:rFonts w:cstheme="minorHAnsi"/>
              </w:rPr>
              <w:t xml:space="preserve"> dose</w:t>
            </w:r>
          </w:p>
        </w:tc>
        <w:tc>
          <w:tcPr>
            <w:tcW w:w="333" w:type="pct"/>
          </w:tcPr>
          <w:p w14:paraId="4A432E3B" w14:textId="77777777" w:rsidR="00BB7CC7" w:rsidRPr="00BB7CC7" w:rsidRDefault="00BB7CC7" w:rsidP="00BB7CC7">
            <w:pPr>
              <w:ind w:left="0" w:firstLine="0"/>
              <w:rPr>
                <w:rFonts w:cstheme="minorHAnsi"/>
              </w:rPr>
            </w:pPr>
            <w:r w:rsidRPr="00BB7CC7">
              <w:rPr>
                <w:rFonts w:cstheme="minorHAnsi"/>
              </w:rPr>
              <w:t>F</w:t>
            </w:r>
          </w:p>
        </w:tc>
        <w:tc>
          <w:tcPr>
            <w:tcW w:w="446" w:type="pct"/>
          </w:tcPr>
          <w:p w14:paraId="0E515897" w14:textId="77777777" w:rsidR="00BB7CC7" w:rsidRPr="00BB7CC7" w:rsidRDefault="00BB7CC7" w:rsidP="00BB7CC7">
            <w:pPr>
              <w:ind w:left="0" w:firstLine="0"/>
              <w:rPr>
                <w:rFonts w:cstheme="minorHAnsi"/>
              </w:rPr>
            </w:pPr>
            <w:r w:rsidRPr="00BB7CC7">
              <w:rPr>
                <w:rFonts w:cstheme="minorHAnsi"/>
              </w:rPr>
              <w:t>59</w:t>
            </w:r>
          </w:p>
        </w:tc>
        <w:tc>
          <w:tcPr>
            <w:tcW w:w="837" w:type="pct"/>
          </w:tcPr>
          <w:p w14:paraId="61C05373" w14:textId="77777777" w:rsidR="00BB7CC7" w:rsidRPr="00BB7CC7" w:rsidRDefault="00BB7CC7" w:rsidP="00BB7CC7">
            <w:pPr>
              <w:ind w:left="0" w:firstLine="0"/>
              <w:rPr>
                <w:rFonts w:cstheme="minorHAnsi"/>
              </w:rPr>
            </w:pPr>
            <w:r w:rsidRPr="00BB7CC7">
              <w:rPr>
                <w:rFonts w:cstheme="minorHAnsi"/>
              </w:rPr>
              <w:t>Polyuria polydipsia hypernatremia</w:t>
            </w:r>
          </w:p>
          <w:p w14:paraId="2A4E3E44" w14:textId="77777777" w:rsidR="00BB7CC7" w:rsidRPr="00BB7CC7" w:rsidRDefault="00BB7CC7" w:rsidP="00BB7CC7">
            <w:pPr>
              <w:ind w:left="0" w:firstLine="0"/>
              <w:rPr>
                <w:rFonts w:cstheme="minorHAnsi"/>
              </w:rPr>
            </w:pPr>
            <w:r w:rsidRPr="00BB7CC7">
              <w:rPr>
                <w:rFonts w:cstheme="minorHAnsi"/>
              </w:rPr>
              <w:t>Low urine and high serum osmolarity</w:t>
            </w:r>
          </w:p>
          <w:p w14:paraId="16B7883A" w14:textId="77777777" w:rsidR="00BB7CC7" w:rsidRPr="00BB7CC7" w:rsidRDefault="00BB7CC7" w:rsidP="00BB7CC7">
            <w:pPr>
              <w:ind w:left="0" w:firstLine="0"/>
              <w:rPr>
                <w:rFonts w:cstheme="minorHAnsi"/>
              </w:rPr>
            </w:pPr>
            <w:r w:rsidRPr="00BB7CC7">
              <w:rPr>
                <w:rFonts w:cstheme="minorHAnsi"/>
              </w:rPr>
              <w:t>Water deprivation test confirm central diabetes insipidus</w:t>
            </w:r>
          </w:p>
          <w:p w14:paraId="19F1E487" w14:textId="77777777" w:rsidR="00BB7CC7" w:rsidRPr="00BB7CC7" w:rsidRDefault="00BB7CC7" w:rsidP="00BB7CC7">
            <w:pPr>
              <w:ind w:left="0" w:firstLine="0"/>
              <w:rPr>
                <w:rFonts w:cstheme="minorHAnsi"/>
                <w:rtl/>
              </w:rPr>
            </w:pPr>
            <w:r w:rsidRPr="00BB7CC7">
              <w:rPr>
                <w:rFonts w:cstheme="minorHAnsi"/>
              </w:rPr>
              <w:t>MRI showed thickened pituitary stalk without bright spot of neurohypophysis</w:t>
            </w:r>
          </w:p>
          <w:p w14:paraId="6FD8BF25" w14:textId="77777777" w:rsidR="00BB7CC7" w:rsidRPr="00BB7CC7" w:rsidRDefault="00BB7CC7" w:rsidP="00BB7CC7">
            <w:pPr>
              <w:ind w:left="0" w:firstLine="0"/>
              <w:rPr>
                <w:rFonts w:cstheme="minorHAnsi"/>
              </w:rPr>
            </w:pPr>
            <w:r w:rsidRPr="00BB7CC7">
              <w:rPr>
                <w:rFonts w:cstheme="minorHAnsi"/>
              </w:rPr>
              <w:t>Anterior pituitary function was normal</w:t>
            </w:r>
          </w:p>
        </w:tc>
        <w:tc>
          <w:tcPr>
            <w:tcW w:w="429" w:type="pct"/>
          </w:tcPr>
          <w:p w14:paraId="6929DFCE" w14:textId="77777777" w:rsidR="00BB7CC7" w:rsidRPr="00BB7CC7" w:rsidRDefault="00BB7CC7" w:rsidP="00BB7CC7">
            <w:pPr>
              <w:ind w:left="0" w:firstLine="0"/>
              <w:rPr>
                <w:rFonts w:cstheme="minorHAnsi"/>
              </w:rPr>
            </w:pPr>
            <w:r w:rsidRPr="00BB7CC7">
              <w:rPr>
                <w:rFonts w:cstheme="minorHAnsi"/>
              </w:rPr>
              <w:t xml:space="preserve">Oral desmopressin </w:t>
            </w:r>
          </w:p>
        </w:tc>
        <w:tc>
          <w:tcPr>
            <w:tcW w:w="805" w:type="pct"/>
          </w:tcPr>
          <w:p w14:paraId="067BDB4C" w14:textId="77777777" w:rsidR="00BB7CC7" w:rsidRPr="00BB7CC7" w:rsidRDefault="00BB7CC7" w:rsidP="00BB7CC7">
            <w:pPr>
              <w:ind w:left="0" w:firstLine="0"/>
              <w:rPr>
                <w:rFonts w:cstheme="minorHAnsi"/>
              </w:rPr>
            </w:pPr>
            <w:r w:rsidRPr="00BB7CC7">
              <w:rPr>
                <w:rFonts w:cstheme="minorHAnsi"/>
              </w:rPr>
              <w:t xml:space="preserve">At 2 years follow-up still need for desmopressin and no change on MRI findings </w:t>
            </w:r>
          </w:p>
        </w:tc>
      </w:tr>
      <w:tr w:rsidR="00BB7CC7" w:rsidRPr="00BB7CC7" w14:paraId="69A714AC" w14:textId="77777777" w:rsidTr="00B46FEC">
        <w:trPr>
          <w:trHeight w:val="2030"/>
        </w:trPr>
        <w:tc>
          <w:tcPr>
            <w:tcW w:w="712" w:type="pct"/>
          </w:tcPr>
          <w:p w14:paraId="75AF2E90" w14:textId="77777777" w:rsidR="00996632" w:rsidRPr="00BB7CC7" w:rsidRDefault="00996632" w:rsidP="00BB7CC7">
            <w:pPr>
              <w:bidi/>
              <w:ind w:left="0" w:firstLine="231"/>
              <w:jc w:val="right"/>
              <w:rPr>
                <w:rFonts w:cstheme="minorHAnsi"/>
              </w:rPr>
            </w:pPr>
            <w:r w:rsidRPr="00BB7CC7">
              <w:rPr>
                <w:rFonts w:cstheme="minorHAnsi"/>
              </w:rPr>
              <w:t xml:space="preserve">Arginine vasopressin deficiency </w:t>
            </w:r>
          </w:p>
          <w:p w14:paraId="5C9A438C" w14:textId="77777777" w:rsidR="00BB7CC7" w:rsidRPr="00BB7CC7" w:rsidRDefault="00996632" w:rsidP="00BB7CC7">
            <w:pPr>
              <w:bidi/>
              <w:ind w:left="0" w:firstLine="231"/>
              <w:jc w:val="right"/>
              <w:rPr>
                <w:rFonts w:cstheme="minorHAnsi"/>
              </w:rPr>
            </w:pPr>
            <w:r w:rsidRPr="00BB7CC7">
              <w:rPr>
                <w:rFonts w:cstheme="minorHAnsi"/>
              </w:rPr>
              <w:t>(Central diabetes insipidus)</w:t>
            </w:r>
          </w:p>
        </w:tc>
        <w:tc>
          <w:tcPr>
            <w:tcW w:w="440" w:type="pct"/>
          </w:tcPr>
          <w:p w14:paraId="251E27CE" w14:textId="10120C33" w:rsidR="00BB7CC7" w:rsidRPr="00BB7CC7" w:rsidRDefault="00996632" w:rsidP="00BB7CC7">
            <w:pPr>
              <w:ind w:left="0" w:firstLine="0"/>
              <w:rPr>
                <w:rFonts w:cstheme="minorHAnsi"/>
              </w:rPr>
            </w:pPr>
            <w:r w:rsidRPr="00BB7CC7">
              <w:rPr>
                <w:rFonts w:cstheme="minorHAnsi"/>
              </w:rPr>
              <w:t>Bouça et al [</w:t>
            </w:r>
            <w:r w:rsidR="00A43799" w:rsidRPr="00A43799">
              <w:rPr>
                <w:rFonts w:cstheme="minorHAnsi"/>
                <w:highlight w:val="green"/>
              </w:rPr>
              <w:t>97</w:t>
            </w:r>
            <w:r w:rsidRPr="00BB7CC7">
              <w:rPr>
                <w:rFonts w:cstheme="minorHAnsi"/>
              </w:rPr>
              <w:t>]</w:t>
            </w:r>
          </w:p>
        </w:tc>
        <w:tc>
          <w:tcPr>
            <w:tcW w:w="440" w:type="pct"/>
          </w:tcPr>
          <w:p w14:paraId="10E9CA6D" w14:textId="77777777" w:rsidR="00996632" w:rsidRPr="00BB7CC7" w:rsidRDefault="00996632" w:rsidP="00BB7CC7">
            <w:pPr>
              <w:ind w:left="0" w:firstLine="0"/>
              <w:rPr>
                <w:rFonts w:cstheme="minorHAnsi"/>
              </w:rPr>
            </w:pPr>
            <w:r w:rsidRPr="00BB7CC7">
              <w:rPr>
                <w:rFonts w:cstheme="minorHAnsi"/>
              </w:rPr>
              <w:t>mRNA based</w:t>
            </w:r>
          </w:p>
          <w:p w14:paraId="74078119" w14:textId="77777777" w:rsidR="00BB7CC7" w:rsidRPr="00BB7CC7" w:rsidRDefault="00996632" w:rsidP="00BB7CC7">
            <w:pPr>
              <w:ind w:left="0" w:firstLine="0"/>
              <w:rPr>
                <w:rFonts w:cstheme="minorHAnsi"/>
              </w:rPr>
            </w:pPr>
            <w:r w:rsidRPr="00BB7CC7">
              <w:rPr>
                <w:rFonts w:cstheme="minorHAnsi"/>
              </w:rPr>
              <w:t>BNT162b2</w:t>
            </w:r>
          </w:p>
          <w:p w14:paraId="5EF0A38D" w14:textId="77777777" w:rsidR="00BB7CC7" w:rsidRPr="00BB7CC7" w:rsidRDefault="00BB7CC7" w:rsidP="00BB7CC7">
            <w:pPr>
              <w:ind w:left="0" w:firstLine="0"/>
              <w:rPr>
                <w:rFonts w:cstheme="minorHAnsi"/>
              </w:rPr>
            </w:pPr>
          </w:p>
        </w:tc>
        <w:tc>
          <w:tcPr>
            <w:tcW w:w="557" w:type="pct"/>
          </w:tcPr>
          <w:p w14:paraId="50BF41A5" w14:textId="77777777" w:rsidR="00BB7CC7" w:rsidRPr="00BB7CC7" w:rsidRDefault="00996632" w:rsidP="00BB7CC7">
            <w:pPr>
              <w:ind w:left="0" w:firstLine="0"/>
              <w:rPr>
                <w:rFonts w:cstheme="minorHAnsi"/>
              </w:rPr>
            </w:pPr>
            <w:r w:rsidRPr="00BB7CC7">
              <w:rPr>
                <w:rFonts w:cstheme="minorHAnsi"/>
              </w:rPr>
              <w:t>7days after the 2</w:t>
            </w:r>
            <w:r w:rsidRPr="00BB7CC7">
              <w:rPr>
                <w:rFonts w:cstheme="minorHAnsi"/>
                <w:vertAlign w:val="superscript"/>
              </w:rPr>
              <w:t>nd</w:t>
            </w:r>
            <w:r w:rsidRPr="00BB7CC7">
              <w:rPr>
                <w:rFonts w:cstheme="minorHAnsi"/>
              </w:rPr>
              <w:t xml:space="preserve"> dose</w:t>
            </w:r>
          </w:p>
        </w:tc>
        <w:tc>
          <w:tcPr>
            <w:tcW w:w="333" w:type="pct"/>
          </w:tcPr>
          <w:p w14:paraId="54464695" w14:textId="77777777" w:rsidR="00BB7CC7" w:rsidRPr="00BB7CC7" w:rsidRDefault="00BB7CC7" w:rsidP="00BB7CC7">
            <w:pPr>
              <w:ind w:left="0" w:firstLine="0"/>
              <w:rPr>
                <w:rFonts w:cstheme="minorHAnsi"/>
              </w:rPr>
            </w:pPr>
            <w:r w:rsidRPr="00BB7CC7">
              <w:rPr>
                <w:rFonts w:cstheme="minorHAnsi"/>
              </w:rPr>
              <w:t>F</w:t>
            </w:r>
          </w:p>
        </w:tc>
        <w:tc>
          <w:tcPr>
            <w:tcW w:w="446" w:type="pct"/>
          </w:tcPr>
          <w:p w14:paraId="270EB4B2" w14:textId="77777777" w:rsidR="00BB7CC7" w:rsidRPr="00BB7CC7" w:rsidRDefault="00BB7CC7" w:rsidP="00BB7CC7">
            <w:pPr>
              <w:ind w:left="0" w:firstLine="0"/>
              <w:rPr>
                <w:rFonts w:cstheme="minorHAnsi"/>
              </w:rPr>
            </w:pPr>
            <w:r w:rsidRPr="00BB7CC7">
              <w:rPr>
                <w:rFonts w:cstheme="minorHAnsi"/>
              </w:rPr>
              <w:t>37</w:t>
            </w:r>
          </w:p>
        </w:tc>
        <w:tc>
          <w:tcPr>
            <w:tcW w:w="837" w:type="pct"/>
          </w:tcPr>
          <w:p w14:paraId="7A36E016" w14:textId="77777777" w:rsidR="00996632" w:rsidRPr="00BB7CC7" w:rsidRDefault="00996632" w:rsidP="00BB7CC7">
            <w:pPr>
              <w:ind w:left="0" w:firstLine="0"/>
              <w:rPr>
                <w:rFonts w:cstheme="minorHAnsi"/>
              </w:rPr>
            </w:pPr>
            <w:r w:rsidRPr="00BB7CC7">
              <w:rPr>
                <w:rFonts w:cstheme="minorHAnsi"/>
              </w:rPr>
              <w:t>Intense thirst, polyuria &gt;10l/24h</w:t>
            </w:r>
          </w:p>
          <w:p w14:paraId="263F9A83" w14:textId="77777777" w:rsidR="00996632" w:rsidRPr="00BB7CC7" w:rsidRDefault="00996632" w:rsidP="00BB7CC7">
            <w:pPr>
              <w:ind w:left="0" w:firstLine="0"/>
              <w:rPr>
                <w:rFonts w:cstheme="minorHAnsi"/>
              </w:rPr>
            </w:pPr>
            <w:r w:rsidRPr="00BB7CC7">
              <w:rPr>
                <w:rFonts w:cstheme="minorHAnsi"/>
              </w:rPr>
              <w:t>Urine osmolality 75mOsm/kg</w:t>
            </w:r>
          </w:p>
          <w:p w14:paraId="71176A6E" w14:textId="77777777" w:rsidR="00996632" w:rsidRPr="00BB7CC7" w:rsidRDefault="00996632" w:rsidP="00BB7CC7">
            <w:pPr>
              <w:ind w:left="0" w:firstLine="0"/>
              <w:rPr>
                <w:rFonts w:cstheme="minorHAnsi"/>
              </w:rPr>
            </w:pPr>
            <w:r w:rsidRPr="00BB7CC7">
              <w:rPr>
                <w:rFonts w:cstheme="minorHAnsi"/>
              </w:rPr>
              <w:t>MRI: loss of posterior pituitary bright spot</w:t>
            </w:r>
          </w:p>
          <w:p w14:paraId="2A5AEBCF" w14:textId="77777777" w:rsidR="00BB7CC7" w:rsidRPr="00BB7CC7" w:rsidRDefault="00996632" w:rsidP="00BB7CC7">
            <w:pPr>
              <w:ind w:left="0" w:firstLine="0"/>
              <w:rPr>
                <w:rFonts w:cstheme="minorHAnsi"/>
              </w:rPr>
            </w:pPr>
            <w:r w:rsidRPr="00BB7CC7">
              <w:rPr>
                <w:rFonts w:cstheme="minorHAnsi"/>
              </w:rPr>
              <w:t xml:space="preserve">Normal anterior </w:t>
            </w:r>
            <w:r w:rsidR="00BB7CC7" w:rsidRPr="00BB7CC7">
              <w:rPr>
                <w:rFonts w:cstheme="minorHAnsi"/>
              </w:rPr>
              <w:t>pituitary function</w:t>
            </w:r>
          </w:p>
        </w:tc>
        <w:tc>
          <w:tcPr>
            <w:tcW w:w="429" w:type="pct"/>
          </w:tcPr>
          <w:p w14:paraId="7D1522C3" w14:textId="77777777" w:rsidR="00BB7CC7" w:rsidRPr="00BB7CC7" w:rsidRDefault="00BB7CC7" w:rsidP="00BB7CC7">
            <w:pPr>
              <w:ind w:left="0" w:firstLine="0"/>
              <w:rPr>
                <w:rFonts w:cstheme="minorHAnsi"/>
              </w:rPr>
            </w:pPr>
            <w:r w:rsidRPr="00BB7CC7">
              <w:rPr>
                <w:rFonts w:cstheme="minorHAnsi"/>
              </w:rPr>
              <w:t xml:space="preserve">Oral desmopressin </w:t>
            </w:r>
          </w:p>
        </w:tc>
        <w:tc>
          <w:tcPr>
            <w:tcW w:w="805" w:type="pct"/>
          </w:tcPr>
          <w:p w14:paraId="2EE38661" w14:textId="77777777" w:rsidR="00BB7CC7" w:rsidRPr="00BB7CC7" w:rsidRDefault="00996632" w:rsidP="00BB7CC7">
            <w:pPr>
              <w:ind w:left="0" w:firstLine="0"/>
              <w:rPr>
                <w:rFonts w:cstheme="minorHAnsi"/>
              </w:rPr>
            </w:pPr>
            <w:r w:rsidRPr="00BB7CC7">
              <w:rPr>
                <w:rFonts w:cstheme="minorHAnsi"/>
              </w:rPr>
              <w:t xml:space="preserve">At </w:t>
            </w:r>
            <w:r w:rsidR="00BB7CC7" w:rsidRPr="00BB7CC7">
              <w:rPr>
                <w:rFonts w:cstheme="minorHAnsi"/>
              </w:rPr>
              <w:t>six-month</w:t>
            </w:r>
            <w:r w:rsidRPr="00BB7CC7">
              <w:rPr>
                <w:rFonts w:cstheme="minorHAnsi"/>
              </w:rPr>
              <w:t xml:space="preserve"> follow-up no polyuria or polydipsia under oral desmopressin treatment</w:t>
            </w:r>
          </w:p>
        </w:tc>
      </w:tr>
    </w:tbl>
    <w:p w14:paraId="6ACEFA75" w14:textId="77777777" w:rsidR="00BB7CC7" w:rsidRPr="006269F9" w:rsidRDefault="00BB7CC7" w:rsidP="006269F9">
      <w:pPr>
        <w:rPr>
          <w:rFonts w:cstheme="minorHAnsi"/>
          <w:b/>
          <w:bCs/>
        </w:rPr>
      </w:pPr>
    </w:p>
    <w:p w14:paraId="225DDCB3" w14:textId="77777777" w:rsidR="0071729E" w:rsidRPr="00996632" w:rsidRDefault="0071729E" w:rsidP="00856050">
      <w:pPr>
        <w:rPr>
          <w:rFonts w:cstheme="minorHAnsi"/>
        </w:rPr>
      </w:pPr>
    </w:p>
    <w:p w14:paraId="4B5F6827" w14:textId="77777777" w:rsidR="00177899" w:rsidRPr="00996632" w:rsidRDefault="00177899" w:rsidP="00856050">
      <w:pPr>
        <w:rPr>
          <w:rFonts w:cstheme="minorHAnsi"/>
        </w:rPr>
      </w:pPr>
    </w:p>
    <w:p w14:paraId="6DCEE691" w14:textId="77777777" w:rsidR="00177899" w:rsidRPr="00996632" w:rsidRDefault="00177899" w:rsidP="00856050">
      <w:pPr>
        <w:rPr>
          <w:rFonts w:cstheme="minorHAnsi"/>
        </w:rPr>
      </w:pPr>
    </w:p>
    <w:p w14:paraId="41B2EE62" w14:textId="77777777" w:rsidR="00177899" w:rsidRPr="00996632" w:rsidRDefault="00177899" w:rsidP="00856050">
      <w:pPr>
        <w:rPr>
          <w:rFonts w:cstheme="minorHAnsi"/>
        </w:rPr>
      </w:pPr>
    </w:p>
    <w:p w14:paraId="5EFB3449" w14:textId="77777777" w:rsidR="00177899" w:rsidRPr="00996632" w:rsidRDefault="00177899" w:rsidP="00856050">
      <w:pPr>
        <w:rPr>
          <w:rFonts w:cstheme="minorHAnsi"/>
        </w:rPr>
      </w:pPr>
    </w:p>
    <w:p w14:paraId="2BFF6C3B" w14:textId="77777777" w:rsidR="00177899" w:rsidRPr="00996632" w:rsidRDefault="00177899" w:rsidP="00856050">
      <w:pPr>
        <w:rPr>
          <w:rFonts w:cstheme="minorHAnsi"/>
        </w:rPr>
      </w:pPr>
    </w:p>
    <w:p w14:paraId="232DBDBF" w14:textId="77777777" w:rsidR="00177899" w:rsidRPr="00996632" w:rsidRDefault="00177899" w:rsidP="00856050">
      <w:pPr>
        <w:rPr>
          <w:rFonts w:cstheme="minorHAnsi"/>
        </w:rPr>
      </w:pPr>
    </w:p>
    <w:p w14:paraId="194E6645" w14:textId="77777777" w:rsidR="00177899" w:rsidRPr="00996632" w:rsidRDefault="00177899" w:rsidP="00856050">
      <w:pPr>
        <w:rPr>
          <w:rFonts w:cstheme="minorHAnsi"/>
        </w:rPr>
      </w:pPr>
    </w:p>
    <w:p w14:paraId="47486513" w14:textId="77777777" w:rsidR="00177899" w:rsidRPr="00996632" w:rsidRDefault="00177899" w:rsidP="00856050">
      <w:pPr>
        <w:rPr>
          <w:rFonts w:cstheme="minorHAnsi"/>
        </w:rPr>
      </w:pPr>
    </w:p>
    <w:p w14:paraId="14A7225B" w14:textId="77777777" w:rsidR="00177899" w:rsidRPr="00996632" w:rsidRDefault="00177899" w:rsidP="00856050">
      <w:pPr>
        <w:rPr>
          <w:rFonts w:cstheme="minorHAnsi"/>
        </w:rPr>
      </w:pPr>
    </w:p>
    <w:p w14:paraId="6DB43E2A" w14:textId="77777777" w:rsidR="00177899" w:rsidRPr="00996632" w:rsidRDefault="00177899" w:rsidP="00856050">
      <w:pPr>
        <w:rPr>
          <w:rFonts w:cstheme="minorHAnsi"/>
        </w:rPr>
      </w:pPr>
    </w:p>
    <w:p w14:paraId="7E08C490" w14:textId="77777777" w:rsidR="00177899" w:rsidRPr="00996632" w:rsidRDefault="00177899" w:rsidP="00177899">
      <w:pPr>
        <w:ind w:right="-343"/>
        <w:rPr>
          <w:rFonts w:cstheme="minorHAnsi"/>
        </w:rPr>
      </w:pPr>
    </w:p>
    <w:p w14:paraId="2783FC9A" w14:textId="2D7BB38D" w:rsidR="00177899" w:rsidRPr="00996632" w:rsidRDefault="002445C4" w:rsidP="00177899">
      <w:pPr>
        <w:ind w:left="0" w:firstLine="0"/>
        <w:rPr>
          <w:rFonts w:cstheme="minorHAnsi"/>
          <w:b/>
          <w:bCs/>
        </w:rPr>
      </w:pPr>
      <w:bookmarkStart w:id="1" w:name="_Hlk157175330"/>
      <w:r>
        <w:rPr>
          <w:rFonts w:cstheme="minorHAnsi"/>
          <w:b/>
          <w:bCs/>
        </w:rPr>
        <w:lastRenderedPageBreak/>
        <w:t xml:space="preserve">    </w:t>
      </w:r>
      <w:r w:rsidR="00177899" w:rsidRPr="00996632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 xml:space="preserve">Supplementary </w:t>
      </w:r>
      <w:r w:rsidR="00177899" w:rsidRPr="00996632">
        <w:rPr>
          <w:rFonts w:cstheme="minorHAnsi"/>
          <w:b/>
          <w:bCs/>
        </w:rPr>
        <w:t>Table 1 (continued):</w:t>
      </w:r>
      <w:r w:rsidR="00177899" w:rsidRPr="00996632">
        <w:rPr>
          <w:rFonts w:cstheme="minorHAnsi"/>
        </w:rPr>
        <w:t xml:space="preserve"> </w:t>
      </w:r>
      <w:r w:rsidR="00177899" w:rsidRPr="00996632">
        <w:rPr>
          <w:rFonts w:cstheme="minorHAnsi"/>
          <w:b/>
          <w:bCs/>
        </w:rPr>
        <w:t xml:space="preserve">Main characteristics of the case-report studies on pituitary adverse events following COVID-19 vaccines included in this review  </w:t>
      </w:r>
    </w:p>
    <w:tbl>
      <w:tblPr>
        <w:tblStyle w:val="aa"/>
        <w:tblpPr w:leftFromText="180" w:rightFromText="180" w:vertAnchor="page" w:horzAnchor="margin" w:tblpX="358" w:tblpY="1148"/>
        <w:tblW w:w="5063" w:type="pct"/>
        <w:tblLook w:val="04A0" w:firstRow="1" w:lastRow="0" w:firstColumn="1" w:lastColumn="0" w:noHBand="0" w:noVBand="1"/>
      </w:tblPr>
      <w:tblGrid>
        <w:gridCol w:w="2730"/>
        <w:gridCol w:w="1687"/>
        <w:gridCol w:w="1687"/>
        <w:gridCol w:w="2136"/>
        <w:gridCol w:w="1277"/>
        <w:gridCol w:w="1709"/>
        <w:gridCol w:w="3208"/>
        <w:gridCol w:w="1644"/>
        <w:gridCol w:w="3085"/>
      </w:tblGrid>
      <w:tr w:rsidR="00177899" w:rsidRPr="00177899" w14:paraId="1413F370" w14:textId="77777777" w:rsidTr="00177899">
        <w:trPr>
          <w:trHeight w:val="1125"/>
        </w:trPr>
        <w:tc>
          <w:tcPr>
            <w:tcW w:w="712" w:type="pct"/>
          </w:tcPr>
          <w:p w14:paraId="0D7E5898" w14:textId="77777777" w:rsidR="00177899" w:rsidRPr="00177899" w:rsidRDefault="00177899" w:rsidP="00177899">
            <w:pPr>
              <w:bidi/>
              <w:ind w:left="0" w:firstLine="231"/>
              <w:jc w:val="right"/>
              <w:rPr>
                <w:rFonts w:cstheme="minorHAnsi"/>
                <w:b/>
                <w:bCs/>
              </w:rPr>
            </w:pPr>
            <w:r w:rsidRPr="00177899">
              <w:rPr>
                <w:rFonts w:cstheme="minorHAnsi"/>
                <w:b/>
                <w:bCs/>
              </w:rPr>
              <w:t>Adverse effect</w:t>
            </w:r>
          </w:p>
        </w:tc>
        <w:tc>
          <w:tcPr>
            <w:tcW w:w="440" w:type="pct"/>
          </w:tcPr>
          <w:p w14:paraId="43197EFC" w14:textId="77777777" w:rsidR="00177899" w:rsidRPr="00177899" w:rsidRDefault="00177899" w:rsidP="00177899">
            <w:pPr>
              <w:bidi/>
              <w:ind w:left="0" w:firstLine="0"/>
              <w:jc w:val="right"/>
              <w:rPr>
                <w:rFonts w:cstheme="minorHAnsi"/>
                <w:b/>
                <w:bCs/>
              </w:rPr>
            </w:pPr>
            <w:r w:rsidRPr="00177899">
              <w:rPr>
                <w:rFonts w:cstheme="minorHAnsi"/>
                <w:b/>
                <w:bCs/>
              </w:rPr>
              <w:t>Author (Ref)</w:t>
            </w:r>
          </w:p>
        </w:tc>
        <w:tc>
          <w:tcPr>
            <w:tcW w:w="440" w:type="pct"/>
          </w:tcPr>
          <w:p w14:paraId="44295320" w14:textId="77777777" w:rsidR="00177899" w:rsidRPr="00177899" w:rsidRDefault="00177899" w:rsidP="00177899">
            <w:pPr>
              <w:bidi/>
              <w:ind w:left="0" w:firstLine="0"/>
              <w:jc w:val="right"/>
              <w:rPr>
                <w:rFonts w:cstheme="minorHAnsi"/>
                <w:b/>
                <w:bCs/>
              </w:rPr>
            </w:pPr>
            <w:r w:rsidRPr="00177899">
              <w:rPr>
                <w:rFonts w:cstheme="minorHAnsi"/>
                <w:b/>
                <w:bCs/>
              </w:rPr>
              <w:t>Vaccine type</w:t>
            </w:r>
          </w:p>
        </w:tc>
        <w:tc>
          <w:tcPr>
            <w:tcW w:w="557" w:type="pct"/>
          </w:tcPr>
          <w:p w14:paraId="0066DAB4" w14:textId="77777777" w:rsidR="00177899" w:rsidRPr="00177899" w:rsidRDefault="00177899" w:rsidP="00177899">
            <w:pPr>
              <w:bidi/>
              <w:ind w:left="0" w:firstLine="0"/>
              <w:jc w:val="right"/>
              <w:rPr>
                <w:rFonts w:cstheme="minorHAnsi"/>
                <w:b/>
                <w:bCs/>
              </w:rPr>
            </w:pPr>
            <w:r w:rsidRPr="00177899">
              <w:rPr>
                <w:rFonts w:cstheme="minorHAnsi"/>
                <w:b/>
                <w:bCs/>
              </w:rPr>
              <w:t>Latency between vaccine (dose) and symptoms (days)</w:t>
            </w:r>
          </w:p>
        </w:tc>
        <w:tc>
          <w:tcPr>
            <w:tcW w:w="333" w:type="pct"/>
          </w:tcPr>
          <w:p w14:paraId="04E0EA56" w14:textId="77777777" w:rsidR="00177899" w:rsidRPr="00177899" w:rsidRDefault="00177899" w:rsidP="00177899">
            <w:pPr>
              <w:bidi/>
              <w:ind w:left="0" w:firstLine="0"/>
              <w:jc w:val="right"/>
              <w:rPr>
                <w:rFonts w:cstheme="minorHAnsi"/>
                <w:b/>
                <w:bCs/>
              </w:rPr>
            </w:pPr>
            <w:r w:rsidRPr="00177899">
              <w:rPr>
                <w:rFonts w:cstheme="minorHAnsi"/>
                <w:b/>
                <w:bCs/>
              </w:rPr>
              <w:t xml:space="preserve">Sex (M/F) </w:t>
            </w:r>
          </w:p>
        </w:tc>
        <w:tc>
          <w:tcPr>
            <w:tcW w:w="446" w:type="pct"/>
          </w:tcPr>
          <w:p w14:paraId="438A8889" w14:textId="77777777" w:rsidR="00177899" w:rsidRPr="00177899" w:rsidRDefault="00177899" w:rsidP="00177899">
            <w:pPr>
              <w:bidi/>
              <w:ind w:left="0" w:firstLine="0"/>
              <w:jc w:val="right"/>
              <w:rPr>
                <w:rFonts w:cstheme="minorHAnsi"/>
                <w:b/>
                <w:bCs/>
              </w:rPr>
            </w:pPr>
            <w:r w:rsidRPr="00177899">
              <w:rPr>
                <w:rFonts w:cstheme="minorHAnsi"/>
                <w:b/>
                <w:bCs/>
              </w:rPr>
              <w:t>Age (years)</w:t>
            </w:r>
          </w:p>
        </w:tc>
        <w:tc>
          <w:tcPr>
            <w:tcW w:w="837" w:type="pct"/>
          </w:tcPr>
          <w:p w14:paraId="34A4C6D3" w14:textId="77777777" w:rsidR="00177899" w:rsidRPr="00177899" w:rsidRDefault="00177899" w:rsidP="00177899">
            <w:pPr>
              <w:bidi/>
              <w:ind w:left="0" w:firstLine="0"/>
              <w:jc w:val="right"/>
              <w:rPr>
                <w:rFonts w:cstheme="minorHAnsi"/>
                <w:b/>
                <w:bCs/>
              </w:rPr>
            </w:pPr>
            <w:r w:rsidRPr="00177899">
              <w:rPr>
                <w:rFonts w:cstheme="minorHAnsi"/>
                <w:b/>
                <w:bCs/>
              </w:rPr>
              <w:t xml:space="preserve">Clinical presentation </w:t>
            </w:r>
          </w:p>
        </w:tc>
        <w:tc>
          <w:tcPr>
            <w:tcW w:w="429" w:type="pct"/>
          </w:tcPr>
          <w:p w14:paraId="306C5230" w14:textId="77777777" w:rsidR="00177899" w:rsidRPr="00177899" w:rsidRDefault="00177899" w:rsidP="00177899">
            <w:pPr>
              <w:bidi/>
              <w:ind w:left="0" w:firstLine="0"/>
              <w:jc w:val="right"/>
              <w:rPr>
                <w:rFonts w:cstheme="minorHAnsi"/>
                <w:b/>
                <w:bCs/>
              </w:rPr>
            </w:pPr>
            <w:r w:rsidRPr="00177899">
              <w:rPr>
                <w:rFonts w:cstheme="minorHAnsi"/>
                <w:b/>
                <w:bCs/>
              </w:rPr>
              <w:t>Treatment</w:t>
            </w:r>
          </w:p>
        </w:tc>
        <w:tc>
          <w:tcPr>
            <w:tcW w:w="805" w:type="pct"/>
          </w:tcPr>
          <w:p w14:paraId="4699C47E" w14:textId="77777777" w:rsidR="00177899" w:rsidRPr="00177899" w:rsidRDefault="00177899" w:rsidP="00177899">
            <w:pPr>
              <w:bidi/>
              <w:ind w:left="0" w:firstLine="0"/>
              <w:jc w:val="right"/>
              <w:rPr>
                <w:rFonts w:cstheme="minorHAnsi"/>
                <w:b/>
                <w:bCs/>
              </w:rPr>
            </w:pPr>
            <w:r w:rsidRPr="00177899">
              <w:rPr>
                <w:rFonts w:cstheme="minorHAnsi"/>
                <w:b/>
                <w:bCs/>
              </w:rPr>
              <w:t xml:space="preserve">Outcome </w:t>
            </w:r>
          </w:p>
        </w:tc>
      </w:tr>
      <w:tr w:rsidR="00177899" w:rsidRPr="00177899" w14:paraId="4F72D33C" w14:textId="77777777" w:rsidTr="00B46FEC">
        <w:trPr>
          <w:trHeight w:val="2777"/>
        </w:trPr>
        <w:tc>
          <w:tcPr>
            <w:tcW w:w="712" w:type="pct"/>
          </w:tcPr>
          <w:p w14:paraId="5C6EC51C" w14:textId="77777777" w:rsidR="00996632" w:rsidRPr="00177899" w:rsidRDefault="00996632" w:rsidP="00177899">
            <w:pPr>
              <w:bidi/>
              <w:ind w:left="0" w:firstLine="231"/>
              <w:jc w:val="right"/>
              <w:rPr>
                <w:rFonts w:cstheme="minorHAnsi"/>
              </w:rPr>
            </w:pPr>
            <w:r w:rsidRPr="00177899">
              <w:rPr>
                <w:rFonts w:cstheme="minorHAnsi"/>
              </w:rPr>
              <w:t xml:space="preserve">Hypophysitis </w:t>
            </w:r>
            <w:r w:rsidR="00177899" w:rsidRPr="00177899">
              <w:rPr>
                <w:rFonts w:cstheme="minorHAnsi"/>
              </w:rPr>
              <w:t>with Arginine</w:t>
            </w:r>
            <w:r w:rsidRPr="00177899">
              <w:rPr>
                <w:rFonts w:cstheme="minorHAnsi"/>
              </w:rPr>
              <w:t xml:space="preserve"> vasopressin deficiency </w:t>
            </w:r>
          </w:p>
          <w:p w14:paraId="208CB092" w14:textId="77777777" w:rsidR="00177899" w:rsidRPr="00177899" w:rsidRDefault="00996632" w:rsidP="00177899">
            <w:pPr>
              <w:bidi/>
              <w:ind w:left="0" w:firstLine="231"/>
              <w:jc w:val="right"/>
              <w:rPr>
                <w:rFonts w:cstheme="minorHAnsi"/>
              </w:rPr>
            </w:pPr>
            <w:r w:rsidRPr="00177899">
              <w:rPr>
                <w:rFonts w:cstheme="minorHAnsi"/>
              </w:rPr>
              <w:t>(Central diabetes insipidus)</w:t>
            </w:r>
          </w:p>
        </w:tc>
        <w:tc>
          <w:tcPr>
            <w:tcW w:w="440" w:type="pct"/>
          </w:tcPr>
          <w:p w14:paraId="505E8C02" w14:textId="521B0C02" w:rsidR="00177899" w:rsidRPr="00177899" w:rsidRDefault="00996632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>Ach et al [</w:t>
            </w:r>
            <w:r w:rsidR="00A43799" w:rsidRPr="00A43799">
              <w:rPr>
                <w:rFonts w:cstheme="minorHAnsi"/>
                <w:highlight w:val="green"/>
              </w:rPr>
              <w:t>98</w:t>
            </w:r>
            <w:r w:rsidRPr="00177899">
              <w:rPr>
                <w:rFonts w:cstheme="minorHAnsi"/>
              </w:rPr>
              <w:t>]</w:t>
            </w:r>
          </w:p>
        </w:tc>
        <w:tc>
          <w:tcPr>
            <w:tcW w:w="440" w:type="pct"/>
          </w:tcPr>
          <w:p w14:paraId="562E00B1" w14:textId="77777777" w:rsidR="00996632" w:rsidRPr="00177899" w:rsidRDefault="00996632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>viral vector based</w:t>
            </w:r>
          </w:p>
          <w:p w14:paraId="3DDD6995" w14:textId="77777777" w:rsidR="00177899" w:rsidRPr="00177899" w:rsidRDefault="00996632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>Oxford-AstraZeneca ChAdOx1</w:t>
            </w:r>
          </w:p>
        </w:tc>
        <w:tc>
          <w:tcPr>
            <w:tcW w:w="557" w:type="pct"/>
          </w:tcPr>
          <w:p w14:paraId="72284674" w14:textId="77777777" w:rsidR="00177899" w:rsidRPr="00177899" w:rsidRDefault="00996632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>3 days after the 1</w:t>
            </w:r>
            <w:r w:rsidRPr="00177899">
              <w:rPr>
                <w:rFonts w:cstheme="minorHAnsi"/>
                <w:vertAlign w:val="superscript"/>
              </w:rPr>
              <w:t>st</w:t>
            </w:r>
            <w:r w:rsidRPr="00177899">
              <w:rPr>
                <w:rFonts w:cstheme="minorHAnsi"/>
              </w:rPr>
              <w:t xml:space="preserve"> dose</w:t>
            </w:r>
          </w:p>
        </w:tc>
        <w:tc>
          <w:tcPr>
            <w:tcW w:w="333" w:type="pct"/>
          </w:tcPr>
          <w:p w14:paraId="0E23BB5E" w14:textId="77777777" w:rsidR="00177899" w:rsidRPr="00177899" w:rsidRDefault="00177899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>F</w:t>
            </w:r>
          </w:p>
        </w:tc>
        <w:tc>
          <w:tcPr>
            <w:tcW w:w="446" w:type="pct"/>
          </w:tcPr>
          <w:p w14:paraId="0BD7B5EE" w14:textId="77777777" w:rsidR="00177899" w:rsidRPr="00177899" w:rsidRDefault="00177899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>55</w:t>
            </w:r>
          </w:p>
        </w:tc>
        <w:tc>
          <w:tcPr>
            <w:tcW w:w="837" w:type="pct"/>
          </w:tcPr>
          <w:p w14:paraId="6D6B2873" w14:textId="77777777" w:rsidR="00996632" w:rsidRPr="00177899" w:rsidRDefault="00996632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>Polyuria polydipsia, fatigue</w:t>
            </w:r>
          </w:p>
          <w:p w14:paraId="42FBBE6F" w14:textId="77777777" w:rsidR="00177899" w:rsidRPr="00177899" w:rsidRDefault="00996632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 xml:space="preserve">hypernatremia low urine and high serum osmolarity.  Water deprivation test confirm the diagnosis of central diabetes insipidus. MRI showed thickening of the pituitary stalk </w:t>
            </w:r>
          </w:p>
          <w:p w14:paraId="4EC58F80" w14:textId="77777777" w:rsidR="00177899" w:rsidRPr="00177899" w:rsidRDefault="00177899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>suggestive of infundibuloneurohypophysitis</w:t>
            </w:r>
          </w:p>
          <w:p w14:paraId="0C1EFFEA" w14:textId="77777777" w:rsidR="00177899" w:rsidRPr="00177899" w:rsidRDefault="00177899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>Anterior pituitary function was normal</w:t>
            </w:r>
          </w:p>
          <w:p w14:paraId="1C4C6264" w14:textId="77777777" w:rsidR="00177899" w:rsidRPr="00177899" w:rsidRDefault="00177899" w:rsidP="00177899">
            <w:pPr>
              <w:ind w:left="0" w:firstLine="0"/>
              <w:rPr>
                <w:rFonts w:cstheme="minorHAnsi"/>
              </w:rPr>
            </w:pPr>
          </w:p>
        </w:tc>
        <w:tc>
          <w:tcPr>
            <w:tcW w:w="429" w:type="pct"/>
          </w:tcPr>
          <w:p w14:paraId="39675A83" w14:textId="77777777" w:rsidR="00177899" w:rsidRPr="00177899" w:rsidRDefault="00177899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 xml:space="preserve">Oral desmopressin </w:t>
            </w:r>
          </w:p>
        </w:tc>
        <w:tc>
          <w:tcPr>
            <w:tcW w:w="805" w:type="pct"/>
          </w:tcPr>
          <w:p w14:paraId="4D0838AB" w14:textId="77777777" w:rsidR="00177899" w:rsidRPr="00177899" w:rsidRDefault="00177899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 xml:space="preserve">Remission with oral desmopressin </w:t>
            </w:r>
          </w:p>
        </w:tc>
      </w:tr>
      <w:tr w:rsidR="00177899" w:rsidRPr="00177899" w14:paraId="6613EFE0" w14:textId="77777777" w:rsidTr="00B46FEC">
        <w:trPr>
          <w:trHeight w:val="166"/>
        </w:trPr>
        <w:tc>
          <w:tcPr>
            <w:tcW w:w="712" w:type="pct"/>
          </w:tcPr>
          <w:p w14:paraId="031E79D8" w14:textId="77777777" w:rsidR="00996632" w:rsidRPr="00177899" w:rsidRDefault="00996632" w:rsidP="00177899">
            <w:pPr>
              <w:bidi/>
              <w:ind w:left="0" w:firstLine="231"/>
              <w:jc w:val="right"/>
              <w:rPr>
                <w:rFonts w:cstheme="minorHAnsi"/>
              </w:rPr>
            </w:pPr>
            <w:r w:rsidRPr="00177899">
              <w:rPr>
                <w:rFonts w:cstheme="minorHAnsi"/>
              </w:rPr>
              <w:t xml:space="preserve">Arginine vasopressin deficiency </w:t>
            </w:r>
          </w:p>
          <w:p w14:paraId="43350D2A" w14:textId="77777777" w:rsidR="00177899" w:rsidRPr="00177899" w:rsidRDefault="00996632" w:rsidP="00177899">
            <w:pPr>
              <w:bidi/>
              <w:ind w:left="0" w:firstLine="231"/>
              <w:jc w:val="right"/>
              <w:rPr>
                <w:rFonts w:cstheme="minorHAnsi"/>
                <w:rtl/>
              </w:rPr>
            </w:pPr>
            <w:r w:rsidRPr="00177899">
              <w:rPr>
                <w:rFonts w:cstheme="minorHAnsi"/>
              </w:rPr>
              <w:t>(Central diabetes insipidus)</w:t>
            </w:r>
          </w:p>
        </w:tc>
        <w:tc>
          <w:tcPr>
            <w:tcW w:w="440" w:type="pct"/>
          </w:tcPr>
          <w:p w14:paraId="3D382E13" w14:textId="77777777" w:rsidR="002E2133" w:rsidRDefault="00996632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 xml:space="preserve">Partenope et al </w:t>
            </w:r>
          </w:p>
          <w:p w14:paraId="6546D8DA" w14:textId="2F4C6A2B" w:rsidR="00177899" w:rsidRPr="00177899" w:rsidRDefault="00996632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>[</w:t>
            </w:r>
            <w:r w:rsidR="00A43799" w:rsidRPr="00A43799">
              <w:rPr>
                <w:rFonts w:cstheme="minorHAnsi"/>
                <w:highlight w:val="green"/>
              </w:rPr>
              <w:t>99</w:t>
            </w:r>
            <w:r w:rsidR="00177899" w:rsidRPr="00177899">
              <w:rPr>
                <w:rFonts w:cstheme="minorHAnsi"/>
              </w:rPr>
              <w:t>]</w:t>
            </w:r>
          </w:p>
        </w:tc>
        <w:tc>
          <w:tcPr>
            <w:tcW w:w="440" w:type="pct"/>
          </w:tcPr>
          <w:p w14:paraId="69FA16CF" w14:textId="77777777" w:rsidR="00996632" w:rsidRPr="00177899" w:rsidRDefault="00996632" w:rsidP="00177899">
            <w:pPr>
              <w:ind w:left="0" w:firstLine="0"/>
              <w:rPr>
                <w:rFonts w:cstheme="minorHAnsi"/>
                <w:rtl/>
              </w:rPr>
            </w:pPr>
            <w:r w:rsidRPr="00177899">
              <w:rPr>
                <w:rFonts w:cstheme="minorHAnsi"/>
              </w:rPr>
              <w:t>mRNA based</w:t>
            </w:r>
          </w:p>
          <w:p w14:paraId="3A49E774" w14:textId="77777777" w:rsidR="00177899" w:rsidRPr="00177899" w:rsidRDefault="00996632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>BNT162b2</w:t>
            </w:r>
          </w:p>
        </w:tc>
        <w:tc>
          <w:tcPr>
            <w:tcW w:w="557" w:type="pct"/>
          </w:tcPr>
          <w:p w14:paraId="40412854" w14:textId="77777777" w:rsidR="00177899" w:rsidRPr="00177899" w:rsidRDefault="00177899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>18 days after the 1</w:t>
            </w:r>
            <w:r w:rsidRPr="00177899">
              <w:rPr>
                <w:rFonts w:cstheme="minorHAnsi"/>
                <w:vertAlign w:val="superscript"/>
              </w:rPr>
              <w:t>st</w:t>
            </w:r>
            <w:r w:rsidRPr="00177899">
              <w:rPr>
                <w:rFonts w:cstheme="minorHAnsi"/>
              </w:rPr>
              <w:t xml:space="preserve"> dose </w:t>
            </w:r>
          </w:p>
        </w:tc>
        <w:tc>
          <w:tcPr>
            <w:tcW w:w="333" w:type="pct"/>
          </w:tcPr>
          <w:p w14:paraId="1EB4FA88" w14:textId="77777777" w:rsidR="00177899" w:rsidRPr="00177899" w:rsidRDefault="00177899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>M</w:t>
            </w:r>
          </w:p>
        </w:tc>
        <w:tc>
          <w:tcPr>
            <w:tcW w:w="446" w:type="pct"/>
          </w:tcPr>
          <w:p w14:paraId="1FFBE8FB" w14:textId="77777777" w:rsidR="00177899" w:rsidRPr="00177899" w:rsidRDefault="00177899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>16</w:t>
            </w:r>
          </w:p>
        </w:tc>
        <w:tc>
          <w:tcPr>
            <w:tcW w:w="837" w:type="pct"/>
          </w:tcPr>
          <w:p w14:paraId="1E25BA28" w14:textId="77777777" w:rsidR="00996632" w:rsidRPr="00177899" w:rsidRDefault="00996632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 xml:space="preserve">Polyuria polydypsia </w:t>
            </w:r>
          </w:p>
          <w:p w14:paraId="28634342" w14:textId="77777777" w:rsidR="00996632" w:rsidRPr="00177899" w:rsidRDefault="00996632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>Weight loss</w:t>
            </w:r>
          </w:p>
          <w:p w14:paraId="031813B2" w14:textId="77777777" w:rsidR="00996632" w:rsidRPr="00177899" w:rsidRDefault="00996632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 xml:space="preserve">Normal glucose </w:t>
            </w:r>
            <w:r w:rsidR="00177899" w:rsidRPr="00177899">
              <w:rPr>
                <w:rFonts w:cstheme="minorHAnsi"/>
              </w:rPr>
              <w:t>level. Borderline</w:t>
            </w:r>
            <w:r w:rsidRPr="00177899">
              <w:rPr>
                <w:rFonts w:cstheme="minorHAnsi"/>
              </w:rPr>
              <w:t xml:space="preserve"> high serum </w:t>
            </w:r>
            <w:r w:rsidR="00177899" w:rsidRPr="00177899">
              <w:rPr>
                <w:rFonts w:cstheme="minorHAnsi"/>
              </w:rPr>
              <w:t>sodium.</w:t>
            </w:r>
            <w:r w:rsidRPr="00177899">
              <w:rPr>
                <w:rFonts w:cstheme="minorHAnsi"/>
              </w:rPr>
              <w:t xml:space="preserve"> </w:t>
            </w:r>
            <w:r w:rsidR="00177899" w:rsidRPr="00177899">
              <w:rPr>
                <w:rFonts w:cstheme="minorHAnsi"/>
              </w:rPr>
              <w:t>N</w:t>
            </w:r>
            <w:r w:rsidRPr="00177899">
              <w:rPr>
                <w:rFonts w:cstheme="minorHAnsi"/>
              </w:rPr>
              <w:t xml:space="preserve">ormal blood osmolarity very low urine osmolarity </w:t>
            </w:r>
          </w:p>
          <w:p w14:paraId="4DB84989" w14:textId="77777777" w:rsidR="00996632" w:rsidRPr="00177899" w:rsidRDefault="00996632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 xml:space="preserve">Ex juvantibus diagnosis of central diabetes insipidus was made after administration of desmopressin </w:t>
            </w:r>
          </w:p>
          <w:p w14:paraId="31E9FD9D" w14:textId="77777777" w:rsidR="00996632" w:rsidRPr="00177899" w:rsidRDefault="00996632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 xml:space="preserve">Anterior pituitary function was normal </w:t>
            </w:r>
          </w:p>
          <w:p w14:paraId="78B34FA4" w14:textId="77777777" w:rsidR="00996632" w:rsidRPr="00177899" w:rsidRDefault="00996632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>MRI showed thickened pituitary stalk without bright spot of neurohypophysis</w:t>
            </w:r>
          </w:p>
          <w:p w14:paraId="12033E18" w14:textId="77777777" w:rsidR="00177899" w:rsidRPr="00177899" w:rsidRDefault="00177899" w:rsidP="00177899">
            <w:pPr>
              <w:ind w:left="0" w:firstLine="0"/>
              <w:rPr>
                <w:rFonts w:cstheme="minorHAnsi"/>
              </w:rPr>
            </w:pPr>
          </w:p>
        </w:tc>
        <w:tc>
          <w:tcPr>
            <w:tcW w:w="429" w:type="pct"/>
          </w:tcPr>
          <w:p w14:paraId="2171C768" w14:textId="77777777" w:rsidR="00177899" w:rsidRPr="00177899" w:rsidRDefault="00177899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 xml:space="preserve">Oral desmopressin </w:t>
            </w:r>
          </w:p>
        </w:tc>
        <w:tc>
          <w:tcPr>
            <w:tcW w:w="805" w:type="pct"/>
          </w:tcPr>
          <w:p w14:paraId="24FBAC76" w14:textId="77777777" w:rsidR="00177899" w:rsidRPr="00177899" w:rsidRDefault="00996632" w:rsidP="00177899">
            <w:pPr>
              <w:ind w:left="0" w:firstLine="0"/>
              <w:rPr>
                <w:rFonts w:cstheme="minorHAnsi"/>
              </w:rPr>
            </w:pPr>
            <w:r w:rsidRPr="00177899">
              <w:rPr>
                <w:rFonts w:cstheme="minorHAnsi"/>
              </w:rPr>
              <w:t>At 2 months no change in MRI findings and still need for desmopressin treatment</w:t>
            </w:r>
          </w:p>
        </w:tc>
      </w:tr>
    </w:tbl>
    <w:p w14:paraId="08344B25" w14:textId="2CB143D5" w:rsidR="00177899" w:rsidRPr="00996632" w:rsidRDefault="00177899" w:rsidP="00177899">
      <w:pPr>
        <w:ind w:left="0" w:firstLine="0"/>
        <w:rPr>
          <w:rFonts w:cstheme="minorHAnsi"/>
          <w:b/>
          <w:bCs/>
        </w:rPr>
      </w:pPr>
    </w:p>
    <w:p w14:paraId="663CDE84" w14:textId="77777777" w:rsidR="00177899" w:rsidRPr="00996632" w:rsidRDefault="00177899" w:rsidP="00177899">
      <w:pPr>
        <w:ind w:left="0" w:firstLine="0"/>
        <w:rPr>
          <w:rFonts w:cstheme="minorHAnsi"/>
          <w:b/>
          <w:bCs/>
        </w:rPr>
      </w:pPr>
    </w:p>
    <w:p w14:paraId="2D1FFE61" w14:textId="77777777" w:rsidR="00177899" w:rsidRPr="00996632" w:rsidRDefault="00177899" w:rsidP="00177899">
      <w:pPr>
        <w:ind w:left="0" w:firstLine="0"/>
        <w:rPr>
          <w:rFonts w:cstheme="minorHAnsi"/>
          <w:b/>
          <w:bCs/>
        </w:rPr>
      </w:pPr>
    </w:p>
    <w:p w14:paraId="4A707428" w14:textId="77777777" w:rsidR="00177899" w:rsidRPr="00996632" w:rsidRDefault="00177899" w:rsidP="00177899">
      <w:pPr>
        <w:ind w:left="0" w:firstLine="0"/>
        <w:rPr>
          <w:rFonts w:cstheme="minorHAnsi"/>
          <w:b/>
          <w:bCs/>
        </w:rPr>
      </w:pPr>
    </w:p>
    <w:p w14:paraId="44429408" w14:textId="77777777" w:rsidR="00177899" w:rsidRPr="00996632" w:rsidRDefault="00177899" w:rsidP="00177899">
      <w:pPr>
        <w:ind w:left="0" w:firstLine="0"/>
        <w:rPr>
          <w:rFonts w:cstheme="minorHAnsi"/>
          <w:b/>
          <w:bCs/>
        </w:rPr>
      </w:pPr>
    </w:p>
    <w:p w14:paraId="324DCD46" w14:textId="77777777" w:rsidR="00177899" w:rsidRPr="00996632" w:rsidRDefault="00177899" w:rsidP="00177899">
      <w:pPr>
        <w:ind w:left="0" w:firstLine="0"/>
        <w:rPr>
          <w:rFonts w:cstheme="minorHAnsi"/>
          <w:b/>
          <w:bCs/>
        </w:rPr>
      </w:pPr>
    </w:p>
    <w:p w14:paraId="4958765B" w14:textId="77777777" w:rsidR="00177899" w:rsidRPr="00996632" w:rsidRDefault="00177899" w:rsidP="00177899">
      <w:pPr>
        <w:ind w:left="0" w:firstLine="0"/>
        <w:rPr>
          <w:rFonts w:cstheme="minorHAnsi"/>
          <w:b/>
          <w:bCs/>
        </w:rPr>
      </w:pPr>
    </w:p>
    <w:p w14:paraId="4F6D5662" w14:textId="77777777" w:rsidR="00177899" w:rsidRPr="00996632" w:rsidRDefault="00177899" w:rsidP="00177899">
      <w:pPr>
        <w:ind w:left="0" w:firstLine="0"/>
        <w:rPr>
          <w:rFonts w:cstheme="minorHAnsi"/>
          <w:b/>
          <w:bCs/>
        </w:rPr>
      </w:pPr>
    </w:p>
    <w:p w14:paraId="4CEFE783" w14:textId="77777777" w:rsidR="00177899" w:rsidRPr="00996632" w:rsidRDefault="00177899" w:rsidP="00177899">
      <w:pPr>
        <w:ind w:left="0" w:firstLine="0"/>
        <w:rPr>
          <w:rFonts w:cstheme="minorHAnsi"/>
          <w:b/>
          <w:bCs/>
        </w:rPr>
      </w:pPr>
    </w:p>
    <w:p w14:paraId="268F2195" w14:textId="77777777" w:rsidR="00177899" w:rsidRPr="00996632" w:rsidRDefault="00177899" w:rsidP="00177899">
      <w:pPr>
        <w:ind w:left="0" w:firstLine="0"/>
        <w:rPr>
          <w:rFonts w:cstheme="minorHAnsi"/>
          <w:b/>
          <w:bCs/>
        </w:rPr>
      </w:pPr>
    </w:p>
    <w:p w14:paraId="3FFDC26C" w14:textId="77777777" w:rsidR="00177899" w:rsidRPr="00996632" w:rsidRDefault="00177899" w:rsidP="00177899">
      <w:pPr>
        <w:ind w:left="0" w:firstLine="0"/>
        <w:rPr>
          <w:rFonts w:cstheme="minorHAnsi"/>
          <w:b/>
          <w:bCs/>
        </w:rPr>
      </w:pPr>
    </w:p>
    <w:p w14:paraId="17948B26" w14:textId="77777777" w:rsidR="00177899" w:rsidRPr="00996632" w:rsidRDefault="00177899" w:rsidP="00177899">
      <w:pPr>
        <w:ind w:left="0" w:firstLine="0"/>
        <w:rPr>
          <w:rFonts w:cstheme="minorHAnsi"/>
          <w:b/>
          <w:bCs/>
        </w:rPr>
      </w:pPr>
    </w:p>
    <w:p w14:paraId="0EA873F8" w14:textId="77777777" w:rsidR="00177899" w:rsidRPr="00996632" w:rsidRDefault="00177899" w:rsidP="00177899">
      <w:pPr>
        <w:ind w:left="0" w:firstLine="0"/>
        <w:rPr>
          <w:rFonts w:cstheme="minorHAnsi"/>
          <w:b/>
          <w:bCs/>
        </w:rPr>
      </w:pPr>
    </w:p>
    <w:p w14:paraId="0D770CDE" w14:textId="3D5477E6" w:rsidR="00177899" w:rsidRPr="00996632" w:rsidRDefault="002445C4" w:rsidP="00177899">
      <w:pPr>
        <w:ind w:left="0" w:firstLine="0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 xml:space="preserve">    </w:t>
      </w:r>
      <w:r w:rsidR="00177899" w:rsidRPr="00996632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 xml:space="preserve">Supplementary </w:t>
      </w:r>
      <w:r w:rsidR="00177899" w:rsidRPr="00996632">
        <w:rPr>
          <w:rFonts w:cstheme="minorHAnsi"/>
          <w:b/>
          <w:bCs/>
        </w:rPr>
        <w:t>Table 1 (continued):</w:t>
      </w:r>
      <w:r w:rsidR="00177899" w:rsidRPr="00996632">
        <w:rPr>
          <w:rFonts w:cstheme="minorHAnsi"/>
        </w:rPr>
        <w:t xml:space="preserve"> </w:t>
      </w:r>
      <w:r w:rsidR="00177899" w:rsidRPr="00996632">
        <w:rPr>
          <w:rFonts w:cstheme="minorHAnsi"/>
          <w:b/>
          <w:bCs/>
        </w:rPr>
        <w:t xml:space="preserve">Main characteristics of the case-report studies on pituitary adverse events following COVID-19 vaccines included in this review  </w:t>
      </w:r>
    </w:p>
    <w:p w14:paraId="23061402" w14:textId="77777777" w:rsidR="005C2621" w:rsidRPr="00996632" w:rsidRDefault="005C2621" w:rsidP="00177899">
      <w:pPr>
        <w:ind w:left="0" w:firstLine="0"/>
        <w:rPr>
          <w:rFonts w:cstheme="minorHAnsi"/>
          <w:b/>
          <w:bCs/>
        </w:rPr>
      </w:pPr>
      <w:r w:rsidRPr="00996632">
        <w:rPr>
          <w:rFonts w:cstheme="minorHAnsi"/>
          <w:b/>
          <w:bCs/>
        </w:rPr>
        <w:t xml:space="preserve"> </w:t>
      </w:r>
    </w:p>
    <w:tbl>
      <w:tblPr>
        <w:tblStyle w:val="aa"/>
        <w:tblpPr w:leftFromText="180" w:rightFromText="180" w:vertAnchor="page" w:horzAnchor="margin" w:tblpX="358" w:tblpY="1148"/>
        <w:tblW w:w="5063" w:type="pct"/>
        <w:tblLook w:val="04A0" w:firstRow="1" w:lastRow="0" w:firstColumn="1" w:lastColumn="0" w:noHBand="0" w:noVBand="1"/>
      </w:tblPr>
      <w:tblGrid>
        <w:gridCol w:w="2730"/>
        <w:gridCol w:w="1687"/>
        <w:gridCol w:w="1687"/>
        <w:gridCol w:w="2136"/>
        <w:gridCol w:w="1277"/>
        <w:gridCol w:w="1709"/>
        <w:gridCol w:w="3208"/>
        <w:gridCol w:w="1644"/>
        <w:gridCol w:w="3085"/>
      </w:tblGrid>
      <w:tr w:rsidR="005C2621" w:rsidRPr="005C2621" w14:paraId="07FCB45E" w14:textId="77777777" w:rsidTr="00B46FEC">
        <w:trPr>
          <w:trHeight w:val="166"/>
        </w:trPr>
        <w:tc>
          <w:tcPr>
            <w:tcW w:w="712" w:type="pct"/>
          </w:tcPr>
          <w:p w14:paraId="3B3A67DE" w14:textId="77777777" w:rsidR="005C2621" w:rsidRPr="005C2621" w:rsidRDefault="005C2621" w:rsidP="005C2621">
            <w:pPr>
              <w:bidi/>
              <w:ind w:left="0" w:firstLine="231"/>
              <w:jc w:val="right"/>
              <w:rPr>
                <w:rFonts w:cstheme="minorHAnsi"/>
                <w:b/>
                <w:bCs/>
              </w:rPr>
            </w:pPr>
            <w:r w:rsidRPr="005C2621">
              <w:rPr>
                <w:rFonts w:cstheme="minorHAnsi"/>
                <w:b/>
                <w:bCs/>
              </w:rPr>
              <w:t>Adverse effect</w:t>
            </w:r>
          </w:p>
        </w:tc>
        <w:tc>
          <w:tcPr>
            <w:tcW w:w="440" w:type="pct"/>
          </w:tcPr>
          <w:p w14:paraId="4AAF9301" w14:textId="77777777" w:rsidR="005C2621" w:rsidRPr="005C2621" w:rsidRDefault="005C2621" w:rsidP="005C2621">
            <w:pPr>
              <w:bidi/>
              <w:ind w:left="0" w:firstLine="0"/>
              <w:jc w:val="right"/>
              <w:rPr>
                <w:rFonts w:cstheme="minorHAnsi"/>
                <w:b/>
                <w:bCs/>
              </w:rPr>
            </w:pPr>
            <w:r w:rsidRPr="005C2621">
              <w:rPr>
                <w:rFonts w:cstheme="minorHAnsi"/>
                <w:b/>
                <w:bCs/>
              </w:rPr>
              <w:t>Author (Ref)</w:t>
            </w:r>
          </w:p>
        </w:tc>
        <w:tc>
          <w:tcPr>
            <w:tcW w:w="440" w:type="pct"/>
          </w:tcPr>
          <w:p w14:paraId="4CA761A8" w14:textId="77777777" w:rsidR="005C2621" w:rsidRPr="005C2621" w:rsidRDefault="005C2621" w:rsidP="005C2621">
            <w:pPr>
              <w:bidi/>
              <w:ind w:left="0" w:firstLine="0"/>
              <w:jc w:val="right"/>
              <w:rPr>
                <w:rFonts w:cstheme="minorHAnsi"/>
                <w:b/>
                <w:bCs/>
              </w:rPr>
            </w:pPr>
            <w:r w:rsidRPr="005C2621">
              <w:rPr>
                <w:rFonts w:cstheme="minorHAnsi"/>
                <w:b/>
                <w:bCs/>
              </w:rPr>
              <w:t>Vaccine type</w:t>
            </w:r>
          </w:p>
        </w:tc>
        <w:tc>
          <w:tcPr>
            <w:tcW w:w="557" w:type="pct"/>
          </w:tcPr>
          <w:p w14:paraId="4C5A5122" w14:textId="77777777" w:rsidR="005C2621" w:rsidRPr="005C2621" w:rsidRDefault="005C2621" w:rsidP="005C2621">
            <w:pPr>
              <w:bidi/>
              <w:ind w:left="0" w:firstLine="0"/>
              <w:jc w:val="right"/>
              <w:rPr>
                <w:rFonts w:cstheme="minorHAnsi"/>
                <w:b/>
                <w:bCs/>
              </w:rPr>
            </w:pPr>
            <w:r w:rsidRPr="005C2621">
              <w:rPr>
                <w:rFonts w:cstheme="minorHAnsi"/>
                <w:b/>
                <w:bCs/>
              </w:rPr>
              <w:t>Latency between vaccine (dose) and symptoms (days)</w:t>
            </w:r>
          </w:p>
        </w:tc>
        <w:tc>
          <w:tcPr>
            <w:tcW w:w="333" w:type="pct"/>
          </w:tcPr>
          <w:p w14:paraId="3FE75CCB" w14:textId="77777777" w:rsidR="005C2621" w:rsidRPr="005C2621" w:rsidRDefault="005C2621" w:rsidP="005C2621">
            <w:pPr>
              <w:bidi/>
              <w:ind w:left="0" w:firstLine="0"/>
              <w:jc w:val="right"/>
              <w:rPr>
                <w:rFonts w:cstheme="minorHAnsi"/>
                <w:b/>
                <w:bCs/>
              </w:rPr>
            </w:pPr>
            <w:r w:rsidRPr="005C2621">
              <w:rPr>
                <w:rFonts w:cstheme="minorHAnsi"/>
                <w:b/>
                <w:bCs/>
              </w:rPr>
              <w:t xml:space="preserve">Sex (M/F) </w:t>
            </w:r>
          </w:p>
        </w:tc>
        <w:tc>
          <w:tcPr>
            <w:tcW w:w="446" w:type="pct"/>
          </w:tcPr>
          <w:p w14:paraId="29DFB09D" w14:textId="77777777" w:rsidR="005C2621" w:rsidRPr="005C2621" w:rsidRDefault="005C2621" w:rsidP="005C2621">
            <w:pPr>
              <w:bidi/>
              <w:ind w:left="0" w:firstLine="0"/>
              <w:jc w:val="right"/>
              <w:rPr>
                <w:rFonts w:cstheme="minorHAnsi"/>
                <w:b/>
                <w:bCs/>
              </w:rPr>
            </w:pPr>
            <w:r w:rsidRPr="005C2621">
              <w:rPr>
                <w:rFonts w:cstheme="minorHAnsi"/>
                <w:b/>
                <w:bCs/>
              </w:rPr>
              <w:t>Age (years)</w:t>
            </w:r>
          </w:p>
        </w:tc>
        <w:tc>
          <w:tcPr>
            <w:tcW w:w="837" w:type="pct"/>
          </w:tcPr>
          <w:p w14:paraId="05873AD9" w14:textId="77777777" w:rsidR="005C2621" w:rsidRPr="005C2621" w:rsidRDefault="005C2621" w:rsidP="005C2621">
            <w:pPr>
              <w:bidi/>
              <w:ind w:left="0" w:firstLine="0"/>
              <w:jc w:val="right"/>
              <w:rPr>
                <w:rFonts w:cstheme="minorHAnsi"/>
                <w:b/>
                <w:bCs/>
              </w:rPr>
            </w:pPr>
            <w:r w:rsidRPr="005C2621">
              <w:rPr>
                <w:rFonts w:cstheme="minorHAnsi"/>
                <w:b/>
                <w:bCs/>
              </w:rPr>
              <w:t xml:space="preserve">Clinical presentation </w:t>
            </w:r>
          </w:p>
        </w:tc>
        <w:tc>
          <w:tcPr>
            <w:tcW w:w="429" w:type="pct"/>
          </w:tcPr>
          <w:p w14:paraId="2FE95912" w14:textId="77777777" w:rsidR="005C2621" w:rsidRPr="005C2621" w:rsidRDefault="005C2621" w:rsidP="005C2621">
            <w:pPr>
              <w:bidi/>
              <w:ind w:left="0" w:firstLine="0"/>
              <w:jc w:val="right"/>
              <w:rPr>
                <w:rFonts w:cstheme="minorHAnsi"/>
                <w:b/>
                <w:bCs/>
              </w:rPr>
            </w:pPr>
            <w:r w:rsidRPr="005C2621">
              <w:rPr>
                <w:rFonts w:cstheme="minorHAnsi"/>
                <w:b/>
                <w:bCs/>
              </w:rPr>
              <w:t>Treatment</w:t>
            </w:r>
          </w:p>
        </w:tc>
        <w:tc>
          <w:tcPr>
            <w:tcW w:w="805" w:type="pct"/>
          </w:tcPr>
          <w:p w14:paraId="260AD0E5" w14:textId="77777777" w:rsidR="005C2621" w:rsidRPr="005C2621" w:rsidRDefault="005C2621" w:rsidP="005C2621">
            <w:pPr>
              <w:bidi/>
              <w:ind w:left="0" w:firstLine="0"/>
              <w:jc w:val="right"/>
              <w:rPr>
                <w:rFonts w:cstheme="minorHAnsi"/>
                <w:b/>
                <w:bCs/>
              </w:rPr>
            </w:pPr>
            <w:r w:rsidRPr="005C2621">
              <w:rPr>
                <w:rFonts w:cstheme="minorHAnsi"/>
                <w:b/>
                <w:bCs/>
              </w:rPr>
              <w:t xml:space="preserve">Outcome </w:t>
            </w:r>
          </w:p>
        </w:tc>
      </w:tr>
      <w:tr w:rsidR="005C2621" w:rsidRPr="005C2621" w14:paraId="7461C377" w14:textId="77777777" w:rsidTr="00B46FEC">
        <w:trPr>
          <w:trHeight w:val="166"/>
        </w:trPr>
        <w:tc>
          <w:tcPr>
            <w:tcW w:w="712" w:type="pct"/>
          </w:tcPr>
          <w:p w14:paraId="04A01F18" w14:textId="77777777" w:rsidR="00996632" w:rsidRPr="005C2621" w:rsidRDefault="00996632" w:rsidP="005C2621">
            <w:pPr>
              <w:bidi/>
              <w:ind w:left="0" w:firstLine="231"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 xml:space="preserve">Arginine vasopressin deficiency </w:t>
            </w:r>
          </w:p>
          <w:p w14:paraId="0DD57DE4" w14:textId="77777777" w:rsidR="005C2621" w:rsidRPr="005C2621" w:rsidRDefault="00996632" w:rsidP="005C2621">
            <w:pPr>
              <w:bidi/>
              <w:ind w:left="0" w:firstLine="231"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>(Central diabetes insipidus) and hypophysitis with bilateral optic neu</w:t>
            </w:r>
            <w:r w:rsidR="005C2621" w:rsidRPr="005C2621">
              <w:rPr>
                <w:rFonts w:cstheme="minorHAnsi"/>
              </w:rPr>
              <w:t>r</w:t>
            </w:r>
            <w:r w:rsidRPr="005C2621">
              <w:rPr>
                <w:rFonts w:cstheme="minorHAnsi"/>
              </w:rPr>
              <w:t xml:space="preserve">itis  </w:t>
            </w:r>
          </w:p>
        </w:tc>
        <w:tc>
          <w:tcPr>
            <w:tcW w:w="440" w:type="pct"/>
          </w:tcPr>
          <w:p w14:paraId="524B40B6" w14:textId="6FC3AB29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Matsuo et al [</w:t>
            </w:r>
            <w:r w:rsidR="00A43799" w:rsidRPr="00A43799">
              <w:rPr>
                <w:rFonts w:cstheme="minorHAnsi"/>
                <w:highlight w:val="green"/>
              </w:rPr>
              <w:t>100</w:t>
            </w:r>
            <w:r w:rsidRPr="005C2621">
              <w:rPr>
                <w:rFonts w:cstheme="minorHAnsi"/>
              </w:rPr>
              <w:t>]</w:t>
            </w:r>
          </w:p>
        </w:tc>
        <w:tc>
          <w:tcPr>
            <w:tcW w:w="440" w:type="pct"/>
          </w:tcPr>
          <w:p w14:paraId="2BFE5864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Moderna</w:t>
            </w:r>
          </w:p>
          <w:p w14:paraId="5791B8BD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 xml:space="preserve">mRNA </w:t>
            </w:r>
          </w:p>
          <w:p w14:paraId="0C68FE49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Spikevax</w:t>
            </w:r>
          </w:p>
          <w:p w14:paraId="32EFDEE8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(elasomeran)</w:t>
            </w:r>
          </w:p>
        </w:tc>
        <w:tc>
          <w:tcPr>
            <w:tcW w:w="557" w:type="pct"/>
          </w:tcPr>
          <w:p w14:paraId="37474073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30 days after the 4</w:t>
            </w:r>
            <w:r w:rsidRPr="005C2621">
              <w:rPr>
                <w:rFonts w:cstheme="minorHAnsi"/>
                <w:vertAlign w:val="superscript"/>
              </w:rPr>
              <w:t>th</w:t>
            </w:r>
            <w:r w:rsidRPr="005C2621">
              <w:rPr>
                <w:rFonts w:cstheme="minorHAnsi"/>
              </w:rPr>
              <w:t xml:space="preserve"> dose </w:t>
            </w:r>
          </w:p>
        </w:tc>
        <w:tc>
          <w:tcPr>
            <w:tcW w:w="333" w:type="pct"/>
          </w:tcPr>
          <w:p w14:paraId="43805145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F</w:t>
            </w:r>
          </w:p>
        </w:tc>
        <w:tc>
          <w:tcPr>
            <w:tcW w:w="446" w:type="pct"/>
          </w:tcPr>
          <w:p w14:paraId="2CBAA793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74</w:t>
            </w:r>
          </w:p>
        </w:tc>
        <w:tc>
          <w:tcPr>
            <w:tcW w:w="837" w:type="pct"/>
          </w:tcPr>
          <w:p w14:paraId="0FBB6E46" w14:textId="77777777" w:rsidR="00996632" w:rsidRPr="005C2621" w:rsidRDefault="00996632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Increased thirst, polyuria, polydipsia</w:t>
            </w:r>
          </w:p>
          <w:p w14:paraId="24822BED" w14:textId="77777777" w:rsidR="00996632" w:rsidRPr="005C2621" w:rsidRDefault="00996632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Low plasma vasopressin. Low urine osmolarity with &gt;3-fold increase after desmopressin test</w:t>
            </w:r>
          </w:p>
          <w:p w14:paraId="30DBFB4A" w14:textId="77777777" w:rsidR="00996632" w:rsidRPr="005C2621" w:rsidRDefault="00996632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Normal pituitary anterior function</w:t>
            </w:r>
          </w:p>
          <w:p w14:paraId="024417B5" w14:textId="77777777" w:rsidR="00996632" w:rsidRPr="005C2621" w:rsidRDefault="00996632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 xml:space="preserve">MRI: thickening of pituitary stalk, absence of posterior pituitary </w:t>
            </w:r>
            <w:r w:rsidR="005C2621" w:rsidRPr="005C2621">
              <w:rPr>
                <w:rFonts w:cstheme="minorHAnsi"/>
              </w:rPr>
              <w:t>spot.</w:t>
            </w:r>
            <w:r w:rsidRPr="005C2621">
              <w:rPr>
                <w:rFonts w:cstheme="minorHAnsi"/>
              </w:rPr>
              <w:t xml:space="preserve"> Mild increase size of pituitary gland</w:t>
            </w:r>
          </w:p>
          <w:p w14:paraId="094E3BB8" w14:textId="77777777" w:rsidR="005C2621" w:rsidRPr="005C2621" w:rsidRDefault="00996632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High enhancement of the whole pituitary with gadolinium</w:t>
            </w:r>
          </w:p>
        </w:tc>
        <w:tc>
          <w:tcPr>
            <w:tcW w:w="429" w:type="pct"/>
          </w:tcPr>
          <w:p w14:paraId="1955C7D5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 xml:space="preserve">Oral desmopressin </w:t>
            </w:r>
          </w:p>
          <w:p w14:paraId="0ADFF384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 xml:space="preserve">Steroid pulse therapy </w:t>
            </w:r>
          </w:p>
        </w:tc>
        <w:tc>
          <w:tcPr>
            <w:tcW w:w="805" w:type="pct"/>
          </w:tcPr>
          <w:p w14:paraId="4C8DBB93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At two months, oral</w:t>
            </w:r>
            <w:r w:rsidRPr="005C2621">
              <w:rPr>
                <w:rFonts w:cstheme="minorHAnsi"/>
                <w:color w:val="374151"/>
              </w:rPr>
              <w:t xml:space="preserve"> desmopressin successfully alleviated diabetes insipidus.</w:t>
            </w:r>
            <w:r w:rsidRPr="005C2621">
              <w:rPr>
                <w:rFonts w:cstheme="minorHAnsi"/>
              </w:rPr>
              <w:t xml:space="preserve"> However, she was diagnosed with bilateral optic neuritis linked to hypophysitis and spastic hemiplegia with gait disturbances as manifestation of concomitant multiple sclerosis</w:t>
            </w:r>
          </w:p>
        </w:tc>
      </w:tr>
      <w:tr w:rsidR="005C2621" w:rsidRPr="005C2621" w14:paraId="38480BDA" w14:textId="77777777" w:rsidTr="00B46FEC">
        <w:trPr>
          <w:trHeight w:val="166"/>
        </w:trPr>
        <w:tc>
          <w:tcPr>
            <w:tcW w:w="712" w:type="pct"/>
          </w:tcPr>
          <w:p w14:paraId="65949248" w14:textId="77777777" w:rsidR="005C2621" w:rsidRPr="005C2621" w:rsidRDefault="005C2621" w:rsidP="005C2621">
            <w:pPr>
              <w:bidi/>
              <w:ind w:left="0" w:firstLine="231"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>Hypophysitis</w:t>
            </w:r>
          </w:p>
        </w:tc>
        <w:tc>
          <w:tcPr>
            <w:tcW w:w="440" w:type="pct"/>
          </w:tcPr>
          <w:p w14:paraId="2043F6A0" w14:textId="77777777" w:rsidR="002E2133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 xml:space="preserve">Murvelashvili et al </w:t>
            </w:r>
          </w:p>
          <w:p w14:paraId="0FBCBD49" w14:textId="6A5929A5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[</w:t>
            </w:r>
            <w:r w:rsidR="00A43799" w:rsidRPr="00A43799">
              <w:rPr>
                <w:rFonts w:cstheme="minorHAnsi"/>
                <w:highlight w:val="green"/>
              </w:rPr>
              <w:t>101</w:t>
            </w:r>
            <w:r w:rsidRPr="005C2621">
              <w:rPr>
                <w:rFonts w:cstheme="minorHAnsi"/>
              </w:rPr>
              <w:t>]</w:t>
            </w:r>
          </w:p>
        </w:tc>
        <w:tc>
          <w:tcPr>
            <w:tcW w:w="440" w:type="pct"/>
          </w:tcPr>
          <w:p w14:paraId="56B646ED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 xml:space="preserve">Moderna mRNA - </w:t>
            </w:r>
            <w:r w:rsidRPr="005C2621">
              <w:rPr>
                <w:rFonts w:cstheme="minorHAnsi"/>
                <w:rtl/>
              </w:rPr>
              <w:t>1273</w:t>
            </w:r>
          </w:p>
        </w:tc>
        <w:tc>
          <w:tcPr>
            <w:tcW w:w="557" w:type="pct"/>
          </w:tcPr>
          <w:p w14:paraId="29CBCEC9" w14:textId="77777777" w:rsidR="005C2621" w:rsidRPr="005C2621" w:rsidRDefault="005C2621" w:rsidP="005C2621">
            <w:pPr>
              <w:bidi/>
              <w:ind w:left="357"/>
              <w:jc w:val="right"/>
              <w:rPr>
                <w:rFonts w:cstheme="minorHAnsi"/>
                <w:rtl/>
              </w:rPr>
            </w:pPr>
            <w:r w:rsidRPr="005C2621">
              <w:rPr>
                <w:rFonts w:cstheme="minorHAnsi"/>
              </w:rPr>
              <w:t>3 days after the first dose</w:t>
            </w:r>
          </w:p>
          <w:p w14:paraId="0AC8C2F3" w14:textId="77777777" w:rsidR="005C2621" w:rsidRPr="005C2621" w:rsidRDefault="005C2621" w:rsidP="005C2621">
            <w:pPr>
              <w:bidi/>
              <w:ind w:left="0" w:firstLine="0"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>2 days after the second dose</w:t>
            </w:r>
          </w:p>
        </w:tc>
        <w:tc>
          <w:tcPr>
            <w:tcW w:w="333" w:type="pct"/>
          </w:tcPr>
          <w:p w14:paraId="52EB9428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M</w:t>
            </w:r>
          </w:p>
        </w:tc>
        <w:tc>
          <w:tcPr>
            <w:tcW w:w="446" w:type="pct"/>
          </w:tcPr>
          <w:p w14:paraId="329F9EFE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51</w:t>
            </w:r>
          </w:p>
        </w:tc>
        <w:tc>
          <w:tcPr>
            <w:tcW w:w="837" w:type="pct"/>
          </w:tcPr>
          <w:p w14:paraId="30A355A9" w14:textId="77777777" w:rsidR="005C2621" w:rsidRPr="005C2621" w:rsidRDefault="005C2621" w:rsidP="005C2621">
            <w:pPr>
              <w:bidi/>
              <w:ind w:left="357"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>Nausea, vomiting, abdominal pain</w:t>
            </w:r>
          </w:p>
          <w:p w14:paraId="0519F0A4" w14:textId="77777777" w:rsidR="005C2621" w:rsidRPr="005C2621" w:rsidRDefault="005C2621" w:rsidP="005C2621">
            <w:pPr>
              <w:bidi/>
              <w:ind w:left="357"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>Severe hyponatremia central hypothyroidism and hypogonadism</w:t>
            </w:r>
          </w:p>
          <w:p w14:paraId="4F31788D" w14:textId="77777777" w:rsidR="005C2621" w:rsidRPr="005C2621" w:rsidRDefault="005C2621" w:rsidP="005C2621">
            <w:pPr>
              <w:bidi/>
              <w:ind w:left="357"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>Undetectable cortisol and low ACTH levels</w:t>
            </w:r>
          </w:p>
          <w:p w14:paraId="37EAA32C" w14:textId="77777777" w:rsidR="005C2621" w:rsidRPr="005C2621" w:rsidRDefault="005C2621" w:rsidP="005C2621">
            <w:pPr>
              <w:bidi/>
              <w:ind w:left="0" w:firstLine="0"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>Enlargement of pituitary gland with thickening of pituitary stalk</w:t>
            </w:r>
          </w:p>
        </w:tc>
        <w:tc>
          <w:tcPr>
            <w:tcW w:w="429" w:type="pct"/>
          </w:tcPr>
          <w:p w14:paraId="3F82A2AE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 xml:space="preserve">High dose steroids and thyroid hormone replacement therapy </w:t>
            </w:r>
          </w:p>
        </w:tc>
        <w:tc>
          <w:tcPr>
            <w:tcW w:w="805" w:type="pct"/>
          </w:tcPr>
          <w:p w14:paraId="11A7C2EF" w14:textId="77777777" w:rsidR="005C2621" w:rsidRPr="005C2621" w:rsidRDefault="005C2621" w:rsidP="005C2621">
            <w:pPr>
              <w:bidi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>After one month markedly reduction in enlargement of hypophysis size with mostly empty sella.</w:t>
            </w:r>
          </w:p>
          <w:p w14:paraId="6BEDF681" w14:textId="77777777" w:rsidR="005C2621" w:rsidRPr="005C2621" w:rsidRDefault="005C2621" w:rsidP="005C2621">
            <w:pPr>
              <w:bidi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>Normalization of testosterone level Discharged with steroids and thyroxin replacement therapy</w:t>
            </w:r>
          </w:p>
          <w:p w14:paraId="2316AF19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</w:p>
        </w:tc>
      </w:tr>
    </w:tbl>
    <w:p w14:paraId="272071B5" w14:textId="607C7E4C" w:rsidR="005C2621" w:rsidRPr="00996632" w:rsidRDefault="005C2621" w:rsidP="00177899">
      <w:pPr>
        <w:ind w:left="0" w:firstLine="0"/>
        <w:rPr>
          <w:rFonts w:cstheme="minorHAnsi"/>
          <w:b/>
          <w:bCs/>
        </w:rPr>
      </w:pPr>
    </w:p>
    <w:p w14:paraId="1E11A89E" w14:textId="77777777" w:rsidR="005C2621" w:rsidRPr="00996632" w:rsidRDefault="005C2621" w:rsidP="00177899">
      <w:pPr>
        <w:ind w:left="0" w:firstLine="0"/>
        <w:rPr>
          <w:rFonts w:cstheme="minorHAnsi"/>
          <w:b/>
          <w:bCs/>
        </w:rPr>
      </w:pPr>
    </w:p>
    <w:p w14:paraId="5DCEA569" w14:textId="77777777" w:rsidR="005C2621" w:rsidRPr="00996632" w:rsidRDefault="005C2621" w:rsidP="00177899">
      <w:pPr>
        <w:ind w:left="0" w:firstLine="0"/>
        <w:rPr>
          <w:rFonts w:cstheme="minorHAnsi"/>
          <w:b/>
          <w:bCs/>
        </w:rPr>
      </w:pPr>
    </w:p>
    <w:p w14:paraId="08F372FC" w14:textId="77777777" w:rsidR="005C2621" w:rsidRPr="00996632" w:rsidRDefault="005C2621" w:rsidP="00177899">
      <w:pPr>
        <w:ind w:left="0" w:firstLine="0"/>
        <w:rPr>
          <w:rFonts w:cstheme="minorHAnsi"/>
          <w:b/>
          <w:bCs/>
        </w:rPr>
      </w:pPr>
    </w:p>
    <w:p w14:paraId="49E59A27" w14:textId="77777777" w:rsidR="005C2621" w:rsidRPr="00996632" w:rsidRDefault="005C2621" w:rsidP="00177899">
      <w:pPr>
        <w:ind w:left="0" w:firstLine="0"/>
        <w:rPr>
          <w:rFonts w:cstheme="minorHAnsi"/>
          <w:b/>
          <w:bCs/>
        </w:rPr>
      </w:pPr>
    </w:p>
    <w:p w14:paraId="27805847" w14:textId="77777777" w:rsidR="005C2621" w:rsidRPr="00996632" w:rsidRDefault="005C2621" w:rsidP="00177899">
      <w:pPr>
        <w:ind w:left="0" w:firstLine="0"/>
        <w:rPr>
          <w:rFonts w:cstheme="minorHAnsi"/>
          <w:b/>
          <w:bCs/>
        </w:rPr>
      </w:pPr>
    </w:p>
    <w:p w14:paraId="57E24899" w14:textId="77777777" w:rsidR="005C2621" w:rsidRPr="00996632" w:rsidRDefault="005C2621" w:rsidP="00177899">
      <w:pPr>
        <w:ind w:left="0" w:firstLine="0"/>
        <w:rPr>
          <w:rFonts w:cstheme="minorHAnsi"/>
          <w:b/>
          <w:bCs/>
        </w:rPr>
      </w:pPr>
    </w:p>
    <w:p w14:paraId="0EFD24F7" w14:textId="77777777" w:rsidR="005C2621" w:rsidRPr="00996632" w:rsidRDefault="005C2621" w:rsidP="00177899">
      <w:pPr>
        <w:ind w:left="0" w:firstLine="0"/>
        <w:rPr>
          <w:rFonts w:cstheme="minorHAnsi"/>
          <w:b/>
          <w:bCs/>
        </w:rPr>
      </w:pPr>
    </w:p>
    <w:p w14:paraId="608CAE78" w14:textId="77777777" w:rsidR="005C2621" w:rsidRPr="00996632" w:rsidRDefault="005C2621" w:rsidP="00177899">
      <w:pPr>
        <w:ind w:left="0" w:firstLine="0"/>
        <w:rPr>
          <w:rFonts w:cstheme="minorHAnsi"/>
          <w:b/>
          <w:bCs/>
        </w:rPr>
      </w:pPr>
    </w:p>
    <w:p w14:paraId="083237F8" w14:textId="77777777" w:rsidR="005C2621" w:rsidRPr="00996632" w:rsidRDefault="005C2621" w:rsidP="00177899">
      <w:pPr>
        <w:ind w:left="0" w:firstLine="0"/>
        <w:rPr>
          <w:rFonts w:cstheme="minorHAnsi"/>
          <w:b/>
          <w:bCs/>
        </w:rPr>
      </w:pPr>
    </w:p>
    <w:p w14:paraId="712CA725" w14:textId="77777777" w:rsidR="005C2621" w:rsidRPr="00996632" w:rsidRDefault="005C2621" w:rsidP="00177899">
      <w:pPr>
        <w:ind w:left="0" w:firstLine="0"/>
        <w:rPr>
          <w:rFonts w:cstheme="minorHAnsi"/>
          <w:b/>
          <w:bCs/>
        </w:rPr>
      </w:pPr>
    </w:p>
    <w:p w14:paraId="1AB0AE37" w14:textId="77777777" w:rsidR="005C2621" w:rsidRPr="00996632" w:rsidRDefault="005C2621" w:rsidP="00177899">
      <w:pPr>
        <w:ind w:left="0" w:firstLine="0"/>
        <w:rPr>
          <w:rFonts w:cstheme="minorHAnsi"/>
          <w:b/>
          <w:bCs/>
        </w:rPr>
      </w:pPr>
    </w:p>
    <w:p w14:paraId="46EA8B71" w14:textId="77777777" w:rsidR="005C2621" w:rsidRPr="00996632" w:rsidRDefault="005C2621" w:rsidP="00177899">
      <w:pPr>
        <w:ind w:left="0" w:firstLine="0"/>
        <w:rPr>
          <w:rFonts w:cstheme="minorHAnsi"/>
          <w:b/>
          <w:bCs/>
        </w:rPr>
      </w:pPr>
    </w:p>
    <w:p w14:paraId="6A3AC13C" w14:textId="77777777" w:rsidR="005C2621" w:rsidRPr="00996632" w:rsidRDefault="005C2621" w:rsidP="00177899">
      <w:pPr>
        <w:ind w:left="0" w:firstLine="0"/>
        <w:rPr>
          <w:rFonts w:cstheme="minorHAnsi"/>
          <w:b/>
          <w:bCs/>
        </w:rPr>
      </w:pPr>
    </w:p>
    <w:p w14:paraId="79B66AB3" w14:textId="77777777" w:rsidR="005C2621" w:rsidRPr="00996632" w:rsidRDefault="005C2621" w:rsidP="00177899">
      <w:pPr>
        <w:ind w:left="0" w:firstLine="0"/>
        <w:rPr>
          <w:rFonts w:cstheme="minorHAnsi"/>
          <w:b/>
          <w:bCs/>
        </w:rPr>
      </w:pPr>
    </w:p>
    <w:p w14:paraId="33CAD0A6" w14:textId="77777777" w:rsidR="005C2621" w:rsidRPr="00996632" w:rsidRDefault="005C2621" w:rsidP="00177899">
      <w:pPr>
        <w:ind w:left="0" w:firstLine="0"/>
        <w:rPr>
          <w:rFonts w:cstheme="minorHAnsi"/>
          <w:b/>
          <w:bCs/>
        </w:rPr>
      </w:pPr>
    </w:p>
    <w:p w14:paraId="464EE09E" w14:textId="6F45D4F1" w:rsidR="005C2621" w:rsidRPr="00996632" w:rsidRDefault="002445C4" w:rsidP="005C2621">
      <w:pPr>
        <w:ind w:left="0" w:firstLine="0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 xml:space="preserve">Supplementary </w:t>
      </w:r>
      <w:r w:rsidR="005C2621" w:rsidRPr="00996632">
        <w:rPr>
          <w:rFonts w:cstheme="minorHAnsi"/>
          <w:b/>
          <w:bCs/>
        </w:rPr>
        <w:t>Table 1 (continued):</w:t>
      </w:r>
      <w:r w:rsidR="005C2621" w:rsidRPr="00996632">
        <w:rPr>
          <w:rFonts w:cstheme="minorHAnsi"/>
        </w:rPr>
        <w:t xml:space="preserve"> </w:t>
      </w:r>
      <w:r w:rsidR="005C2621" w:rsidRPr="00996632">
        <w:rPr>
          <w:rFonts w:cstheme="minorHAnsi"/>
          <w:b/>
          <w:bCs/>
        </w:rPr>
        <w:t>Main characteristics of the case-report studies on pituitary adverse events following COVID-19 vaccines included in this review</w:t>
      </w:r>
    </w:p>
    <w:p w14:paraId="7C8CBF8C" w14:textId="77777777" w:rsidR="005C2621" w:rsidRPr="00996632" w:rsidRDefault="005C2621" w:rsidP="005C2621">
      <w:pPr>
        <w:ind w:left="0" w:firstLine="0"/>
        <w:rPr>
          <w:rFonts w:cstheme="minorHAnsi"/>
          <w:b/>
          <w:bCs/>
        </w:rPr>
      </w:pPr>
    </w:p>
    <w:tbl>
      <w:tblPr>
        <w:tblStyle w:val="aa"/>
        <w:tblW w:w="5189" w:type="pct"/>
        <w:tblLook w:val="04A0" w:firstRow="1" w:lastRow="0" w:firstColumn="1" w:lastColumn="0" w:noHBand="0" w:noVBand="1"/>
      </w:tblPr>
      <w:tblGrid>
        <w:gridCol w:w="1721"/>
        <w:gridCol w:w="1964"/>
        <w:gridCol w:w="2125"/>
        <w:gridCol w:w="1320"/>
        <w:gridCol w:w="1724"/>
        <w:gridCol w:w="1728"/>
        <w:gridCol w:w="3700"/>
        <w:gridCol w:w="2522"/>
        <w:gridCol w:w="2836"/>
      </w:tblGrid>
      <w:tr w:rsidR="005C2621" w:rsidRPr="005C2621" w14:paraId="73D29FD6" w14:textId="77777777" w:rsidTr="00B46FEC">
        <w:tc>
          <w:tcPr>
            <w:tcW w:w="438" w:type="pct"/>
          </w:tcPr>
          <w:p w14:paraId="0E4006AA" w14:textId="77777777" w:rsidR="005C2621" w:rsidRPr="005C2621" w:rsidRDefault="005C2621" w:rsidP="005C2621">
            <w:pPr>
              <w:ind w:left="0" w:firstLine="0"/>
              <w:rPr>
                <w:rFonts w:cstheme="minorHAnsi"/>
                <w:b/>
                <w:bCs/>
              </w:rPr>
            </w:pPr>
            <w:r w:rsidRPr="005C2621">
              <w:rPr>
                <w:rFonts w:cstheme="minorHAnsi"/>
                <w:b/>
                <w:bCs/>
              </w:rPr>
              <w:t>Adverse effect</w:t>
            </w:r>
          </w:p>
        </w:tc>
        <w:tc>
          <w:tcPr>
            <w:tcW w:w="500" w:type="pct"/>
          </w:tcPr>
          <w:p w14:paraId="494C4F65" w14:textId="77777777" w:rsidR="005C2621" w:rsidRPr="005C2621" w:rsidRDefault="005C2621" w:rsidP="005C2621">
            <w:pPr>
              <w:ind w:left="0" w:firstLine="0"/>
              <w:rPr>
                <w:rFonts w:cstheme="minorHAnsi"/>
                <w:b/>
                <w:bCs/>
              </w:rPr>
            </w:pPr>
            <w:r w:rsidRPr="005C2621">
              <w:rPr>
                <w:rFonts w:cstheme="minorHAnsi"/>
                <w:b/>
                <w:bCs/>
              </w:rPr>
              <w:t>Author (Ref)</w:t>
            </w:r>
          </w:p>
        </w:tc>
        <w:tc>
          <w:tcPr>
            <w:tcW w:w="541" w:type="pct"/>
          </w:tcPr>
          <w:p w14:paraId="0F8EB2E8" w14:textId="77777777" w:rsidR="005C2621" w:rsidRPr="005C2621" w:rsidRDefault="005C2621" w:rsidP="005C2621">
            <w:pPr>
              <w:ind w:left="0" w:firstLine="0"/>
              <w:rPr>
                <w:rFonts w:cstheme="minorHAnsi"/>
                <w:b/>
                <w:bCs/>
              </w:rPr>
            </w:pPr>
            <w:r w:rsidRPr="005C2621">
              <w:rPr>
                <w:rFonts w:cstheme="minorHAnsi"/>
                <w:b/>
                <w:bCs/>
              </w:rPr>
              <w:t>Vaccine type</w:t>
            </w:r>
          </w:p>
        </w:tc>
        <w:tc>
          <w:tcPr>
            <w:tcW w:w="336" w:type="pct"/>
          </w:tcPr>
          <w:p w14:paraId="70722041" w14:textId="77777777" w:rsidR="005C2621" w:rsidRPr="005C2621" w:rsidRDefault="005C2621" w:rsidP="005C2621">
            <w:pPr>
              <w:ind w:left="0" w:firstLine="0"/>
              <w:rPr>
                <w:rFonts w:cstheme="minorHAnsi"/>
                <w:b/>
                <w:bCs/>
              </w:rPr>
            </w:pPr>
            <w:r w:rsidRPr="005C2621">
              <w:rPr>
                <w:rFonts w:cstheme="minorHAnsi"/>
                <w:b/>
                <w:bCs/>
              </w:rPr>
              <w:t>Latency between vaccine (dose) and symptoms (days)</w:t>
            </w:r>
          </w:p>
        </w:tc>
        <w:tc>
          <w:tcPr>
            <w:tcW w:w="439" w:type="pct"/>
          </w:tcPr>
          <w:p w14:paraId="654C63BC" w14:textId="77777777" w:rsidR="005C2621" w:rsidRPr="005C2621" w:rsidRDefault="005C2621" w:rsidP="005C2621">
            <w:pPr>
              <w:ind w:left="0" w:firstLine="0"/>
              <w:rPr>
                <w:rFonts w:cstheme="minorHAnsi"/>
                <w:b/>
                <w:bCs/>
              </w:rPr>
            </w:pPr>
            <w:r w:rsidRPr="005C2621">
              <w:rPr>
                <w:rFonts w:cstheme="minorHAnsi"/>
                <w:b/>
                <w:bCs/>
              </w:rPr>
              <w:t xml:space="preserve">Sex (M/F) </w:t>
            </w:r>
          </w:p>
        </w:tc>
        <w:tc>
          <w:tcPr>
            <w:tcW w:w="440" w:type="pct"/>
          </w:tcPr>
          <w:p w14:paraId="3E9B0288" w14:textId="77777777" w:rsidR="005C2621" w:rsidRPr="005C2621" w:rsidRDefault="005C2621" w:rsidP="005C2621">
            <w:pPr>
              <w:ind w:left="0" w:firstLine="0"/>
              <w:rPr>
                <w:rFonts w:cstheme="minorHAnsi"/>
                <w:b/>
                <w:bCs/>
              </w:rPr>
            </w:pPr>
            <w:r w:rsidRPr="005C2621">
              <w:rPr>
                <w:rFonts w:cstheme="minorHAnsi"/>
                <w:b/>
                <w:bCs/>
              </w:rPr>
              <w:t>Age (years)</w:t>
            </w:r>
          </w:p>
        </w:tc>
        <w:tc>
          <w:tcPr>
            <w:tcW w:w="942" w:type="pct"/>
          </w:tcPr>
          <w:p w14:paraId="5BBCF013" w14:textId="77777777" w:rsidR="005C2621" w:rsidRPr="005C2621" w:rsidRDefault="005C2621" w:rsidP="005C2621">
            <w:pPr>
              <w:ind w:left="0" w:firstLine="0"/>
              <w:rPr>
                <w:rFonts w:cstheme="minorHAnsi"/>
                <w:b/>
                <w:bCs/>
              </w:rPr>
            </w:pPr>
            <w:r w:rsidRPr="005C2621">
              <w:rPr>
                <w:rFonts w:cstheme="minorHAnsi"/>
                <w:b/>
                <w:bCs/>
              </w:rPr>
              <w:t xml:space="preserve">Clinical presentation </w:t>
            </w:r>
          </w:p>
        </w:tc>
        <w:tc>
          <w:tcPr>
            <w:tcW w:w="642" w:type="pct"/>
          </w:tcPr>
          <w:p w14:paraId="7A52EC7B" w14:textId="77777777" w:rsidR="005C2621" w:rsidRPr="005C2621" w:rsidRDefault="005C2621" w:rsidP="005C2621">
            <w:pPr>
              <w:ind w:left="0" w:firstLine="0"/>
              <w:rPr>
                <w:rFonts w:cstheme="minorHAnsi"/>
                <w:b/>
                <w:bCs/>
              </w:rPr>
            </w:pPr>
            <w:r w:rsidRPr="005C2621">
              <w:rPr>
                <w:rFonts w:cstheme="minorHAnsi"/>
                <w:b/>
                <w:bCs/>
              </w:rPr>
              <w:t>Treatment</w:t>
            </w:r>
          </w:p>
        </w:tc>
        <w:tc>
          <w:tcPr>
            <w:tcW w:w="723" w:type="pct"/>
          </w:tcPr>
          <w:p w14:paraId="5A4713E2" w14:textId="77777777" w:rsidR="005C2621" w:rsidRPr="005C2621" w:rsidRDefault="005C2621" w:rsidP="005C2621">
            <w:pPr>
              <w:ind w:left="0" w:firstLine="0"/>
              <w:rPr>
                <w:rFonts w:cstheme="minorHAnsi"/>
                <w:b/>
                <w:bCs/>
              </w:rPr>
            </w:pPr>
            <w:r w:rsidRPr="005C2621">
              <w:rPr>
                <w:rFonts w:cstheme="minorHAnsi"/>
                <w:b/>
                <w:bCs/>
              </w:rPr>
              <w:t xml:space="preserve">Outcome </w:t>
            </w:r>
          </w:p>
        </w:tc>
      </w:tr>
      <w:tr w:rsidR="005C2621" w:rsidRPr="005C2621" w14:paraId="110E2C99" w14:textId="77777777" w:rsidTr="00B46FEC">
        <w:tc>
          <w:tcPr>
            <w:tcW w:w="438" w:type="pct"/>
          </w:tcPr>
          <w:p w14:paraId="724AD3AB" w14:textId="77777777" w:rsidR="00996632" w:rsidRPr="005C2621" w:rsidRDefault="00996632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 xml:space="preserve">Hypophysitis </w:t>
            </w:r>
            <w:r w:rsidR="005C2621" w:rsidRPr="005C2621">
              <w:rPr>
                <w:rFonts w:cstheme="minorHAnsi"/>
              </w:rPr>
              <w:t>with Arginine</w:t>
            </w:r>
            <w:r w:rsidRPr="005C2621">
              <w:rPr>
                <w:rFonts w:cstheme="minorHAnsi"/>
              </w:rPr>
              <w:t xml:space="preserve"> vasopressin deficiency </w:t>
            </w:r>
          </w:p>
          <w:p w14:paraId="3BA73BEF" w14:textId="77777777" w:rsidR="005C2621" w:rsidRPr="005C2621" w:rsidRDefault="00996632" w:rsidP="005C2621">
            <w:pPr>
              <w:ind w:left="0" w:firstLine="0"/>
              <w:rPr>
                <w:rFonts w:cstheme="minorHAnsi"/>
                <w:b/>
                <w:bCs/>
              </w:rPr>
            </w:pPr>
            <w:r w:rsidRPr="005C2621">
              <w:rPr>
                <w:rFonts w:cstheme="minorHAnsi"/>
              </w:rPr>
              <w:t>(Central diabetes insipidus)</w:t>
            </w:r>
          </w:p>
        </w:tc>
        <w:tc>
          <w:tcPr>
            <w:tcW w:w="500" w:type="pct"/>
          </w:tcPr>
          <w:p w14:paraId="19B3208F" w14:textId="6D726711" w:rsidR="005C2621" w:rsidRPr="005C2621" w:rsidRDefault="005C2621" w:rsidP="005C2621">
            <w:pPr>
              <w:ind w:left="0" w:firstLine="0"/>
              <w:rPr>
                <w:rFonts w:cstheme="minorHAnsi"/>
                <w:b/>
                <w:bCs/>
              </w:rPr>
            </w:pPr>
            <w:r w:rsidRPr="005C2621">
              <w:rPr>
                <w:rFonts w:cstheme="minorHAnsi"/>
              </w:rPr>
              <w:t>Ankireddypalli et al [</w:t>
            </w:r>
            <w:r w:rsidR="002445C4" w:rsidRPr="002445C4">
              <w:rPr>
                <w:rFonts w:cstheme="minorHAnsi"/>
                <w:highlight w:val="green"/>
              </w:rPr>
              <w:t>102</w:t>
            </w:r>
            <w:r w:rsidRPr="005C2621">
              <w:rPr>
                <w:rFonts w:cstheme="minorHAnsi"/>
              </w:rPr>
              <w:t>]</w:t>
            </w:r>
          </w:p>
        </w:tc>
        <w:tc>
          <w:tcPr>
            <w:tcW w:w="541" w:type="pct"/>
          </w:tcPr>
          <w:p w14:paraId="07F4D489" w14:textId="77777777" w:rsidR="005C2621" w:rsidRPr="005C2621" w:rsidRDefault="005C2621" w:rsidP="005C2621">
            <w:pPr>
              <w:bidi/>
              <w:jc w:val="right"/>
              <w:rPr>
                <w:rFonts w:cstheme="minorHAnsi"/>
                <w:rtl/>
              </w:rPr>
            </w:pPr>
            <w:r w:rsidRPr="005C2621">
              <w:rPr>
                <w:rFonts w:cstheme="minorHAnsi"/>
              </w:rPr>
              <w:t>mRNA based</w:t>
            </w:r>
          </w:p>
          <w:p w14:paraId="568A434A" w14:textId="77777777" w:rsidR="005C2621" w:rsidRPr="005C2621" w:rsidRDefault="005C2621" w:rsidP="005C2621">
            <w:pPr>
              <w:bidi/>
              <w:ind w:left="0" w:firstLine="0"/>
              <w:jc w:val="right"/>
              <w:rPr>
                <w:rFonts w:cstheme="minorHAnsi"/>
                <w:b/>
                <w:bCs/>
              </w:rPr>
            </w:pPr>
            <w:r w:rsidRPr="005C2621">
              <w:rPr>
                <w:rFonts w:cstheme="minorHAnsi"/>
              </w:rPr>
              <w:t>BNT162b2</w:t>
            </w:r>
          </w:p>
        </w:tc>
        <w:tc>
          <w:tcPr>
            <w:tcW w:w="336" w:type="pct"/>
          </w:tcPr>
          <w:p w14:paraId="11445E94" w14:textId="77777777" w:rsidR="005C2621" w:rsidRPr="005C2621" w:rsidRDefault="005C2621" w:rsidP="005C2621">
            <w:pPr>
              <w:ind w:left="0" w:firstLine="0"/>
              <w:rPr>
                <w:rFonts w:cstheme="minorHAnsi"/>
                <w:b/>
                <w:bCs/>
              </w:rPr>
            </w:pPr>
            <w:r w:rsidRPr="005C2621">
              <w:rPr>
                <w:rFonts w:cstheme="minorHAnsi"/>
              </w:rPr>
              <w:t>2 days after the 1</w:t>
            </w:r>
            <w:r w:rsidRPr="005C2621">
              <w:rPr>
                <w:rFonts w:cstheme="minorHAnsi"/>
                <w:vertAlign w:val="superscript"/>
              </w:rPr>
              <w:t>st</w:t>
            </w:r>
            <w:r w:rsidRPr="005C2621">
              <w:rPr>
                <w:rFonts w:cstheme="minorHAnsi"/>
              </w:rPr>
              <w:t xml:space="preserve"> dose</w:t>
            </w:r>
          </w:p>
        </w:tc>
        <w:tc>
          <w:tcPr>
            <w:tcW w:w="439" w:type="pct"/>
          </w:tcPr>
          <w:p w14:paraId="06ED0E70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F</w:t>
            </w:r>
          </w:p>
        </w:tc>
        <w:tc>
          <w:tcPr>
            <w:tcW w:w="440" w:type="pct"/>
          </w:tcPr>
          <w:p w14:paraId="4F4F9AC8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48</w:t>
            </w:r>
          </w:p>
        </w:tc>
        <w:tc>
          <w:tcPr>
            <w:tcW w:w="942" w:type="pct"/>
          </w:tcPr>
          <w:p w14:paraId="3BF1B80F" w14:textId="77777777" w:rsidR="005C2621" w:rsidRPr="005C2621" w:rsidRDefault="005C2621" w:rsidP="005C2621">
            <w:pPr>
              <w:bidi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>Polyuria polydipsia lethargy headache Transient amenorrhea</w:t>
            </w:r>
          </w:p>
          <w:p w14:paraId="432EE347" w14:textId="77777777" w:rsidR="005C2621" w:rsidRPr="005C2621" w:rsidRDefault="005C2621" w:rsidP="005C2621">
            <w:pPr>
              <w:bidi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>MRI showed thickened pituitary stalk and partial empty sella</w:t>
            </w:r>
          </w:p>
          <w:p w14:paraId="78D1EDBC" w14:textId="77777777" w:rsidR="005C2621" w:rsidRPr="005C2621" w:rsidRDefault="005C2621" w:rsidP="005C2621">
            <w:pPr>
              <w:bidi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>Endocrine pituitary adrenal and thyroid axis were normal</w:t>
            </w:r>
          </w:p>
          <w:p w14:paraId="289A486C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 xml:space="preserve">Low urine and high serum osmolarity. </w:t>
            </w:r>
            <w:r w:rsidRPr="005C2621">
              <w:rPr>
                <w:rFonts w:cstheme="minorHAnsi"/>
                <w:kern w:val="0"/>
              </w:rPr>
              <w:t xml:space="preserve"> </w:t>
            </w:r>
            <w:r w:rsidRPr="005C2621">
              <w:rPr>
                <w:rFonts w:cstheme="minorHAnsi"/>
              </w:rPr>
              <w:t>Water deprivation test confirms the diagnosis of central diabetes insipidus</w:t>
            </w:r>
          </w:p>
        </w:tc>
        <w:tc>
          <w:tcPr>
            <w:tcW w:w="642" w:type="pct"/>
          </w:tcPr>
          <w:p w14:paraId="41D92C47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 xml:space="preserve">Intranasal desmopressin therapy </w:t>
            </w:r>
          </w:p>
        </w:tc>
        <w:tc>
          <w:tcPr>
            <w:tcW w:w="723" w:type="pct"/>
          </w:tcPr>
          <w:p w14:paraId="43847FDA" w14:textId="77777777" w:rsidR="005C2621" w:rsidRPr="005C2621" w:rsidRDefault="005C2621" w:rsidP="005C2621">
            <w:pPr>
              <w:bidi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>At 5 months after vaccination still need for desmopressin treatment</w:t>
            </w:r>
          </w:p>
          <w:p w14:paraId="4D29A2CA" w14:textId="77777777" w:rsidR="005C2621" w:rsidRPr="005C2621" w:rsidRDefault="005C2621" w:rsidP="005C2621">
            <w:pPr>
              <w:bidi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>Amenorrhea resolved</w:t>
            </w:r>
          </w:p>
          <w:p w14:paraId="5156FBFE" w14:textId="77777777" w:rsidR="005C2621" w:rsidRPr="005C2621" w:rsidRDefault="005C2621" w:rsidP="005C2621">
            <w:pPr>
              <w:bidi/>
              <w:ind w:left="0" w:firstLine="0"/>
              <w:jc w:val="right"/>
              <w:rPr>
                <w:rFonts w:cstheme="minorHAnsi"/>
                <w:b/>
                <w:bCs/>
              </w:rPr>
            </w:pPr>
            <w:r w:rsidRPr="005C2621">
              <w:rPr>
                <w:rFonts w:cstheme="minorHAnsi"/>
              </w:rPr>
              <w:t>No change in MRI findings</w:t>
            </w:r>
          </w:p>
        </w:tc>
      </w:tr>
      <w:tr w:rsidR="005C2621" w:rsidRPr="005C2621" w14:paraId="1585E01E" w14:textId="77777777" w:rsidTr="00B46FEC">
        <w:tc>
          <w:tcPr>
            <w:tcW w:w="438" w:type="pct"/>
          </w:tcPr>
          <w:p w14:paraId="67D19D95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 xml:space="preserve">Isolated ACTH deficiency </w:t>
            </w:r>
          </w:p>
        </w:tc>
        <w:tc>
          <w:tcPr>
            <w:tcW w:w="500" w:type="pct"/>
          </w:tcPr>
          <w:p w14:paraId="6F973937" w14:textId="67573263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Morita et al [</w:t>
            </w:r>
            <w:r w:rsidR="002445C4" w:rsidRPr="002445C4">
              <w:rPr>
                <w:rFonts w:cstheme="minorHAnsi"/>
                <w:highlight w:val="green"/>
              </w:rPr>
              <w:t>103</w:t>
            </w:r>
            <w:r w:rsidRPr="005C2621">
              <w:rPr>
                <w:rFonts w:cstheme="minorHAnsi"/>
              </w:rPr>
              <w:t xml:space="preserve">] </w:t>
            </w:r>
          </w:p>
        </w:tc>
        <w:tc>
          <w:tcPr>
            <w:tcW w:w="541" w:type="pct"/>
          </w:tcPr>
          <w:p w14:paraId="177AD5E3" w14:textId="77777777" w:rsidR="005C2621" w:rsidRPr="005C2621" w:rsidRDefault="005C2621" w:rsidP="005C2621">
            <w:pPr>
              <w:bidi/>
              <w:jc w:val="right"/>
              <w:rPr>
                <w:rFonts w:cstheme="minorHAnsi"/>
                <w:rtl/>
              </w:rPr>
            </w:pPr>
            <w:r w:rsidRPr="005C2621">
              <w:rPr>
                <w:rFonts w:cstheme="minorHAnsi"/>
              </w:rPr>
              <w:t>mRNA based</w:t>
            </w:r>
          </w:p>
          <w:p w14:paraId="5E6C3650" w14:textId="77777777" w:rsidR="005C2621" w:rsidRPr="005C2621" w:rsidRDefault="005C2621" w:rsidP="005C2621">
            <w:pPr>
              <w:bidi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>BNT162b2</w:t>
            </w:r>
          </w:p>
        </w:tc>
        <w:tc>
          <w:tcPr>
            <w:tcW w:w="336" w:type="pct"/>
          </w:tcPr>
          <w:p w14:paraId="786C7486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1 day after the 2</w:t>
            </w:r>
            <w:r w:rsidRPr="005C2621">
              <w:rPr>
                <w:rFonts w:cstheme="minorHAnsi"/>
                <w:vertAlign w:val="superscript"/>
              </w:rPr>
              <w:t>nd</w:t>
            </w:r>
            <w:r w:rsidRPr="005C2621">
              <w:rPr>
                <w:rFonts w:cstheme="minorHAnsi"/>
              </w:rPr>
              <w:t xml:space="preserve"> dose </w:t>
            </w:r>
          </w:p>
        </w:tc>
        <w:tc>
          <w:tcPr>
            <w:tcW w:w="439" w:type="pct"/>
          </w:tcPr>
          <w:p w14:paraId="73BF343C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M</w:t>
            </w:r>
          </w:p>
        </w:tc>
        <w:tc>
          <w:tcPr>
            <w:tcW w:w="440" w:type="pct"/>
          </w:tcPr>
          <w:p w14:paraId="0943CFDF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31</w:t>
            </w:r>
          </w:p>
        </w:tc>
        <w:tc>
          <w:tcPr>
            <w:tcW w:w="942" w:type="pct"/>
          </w:tcPr>
          <w:p w14:paraId="098A4B0C" w14:textId="77777777" w:rsidR="005C2621" w:rsidRPr="005C2621" w:rsidRDefault="005C2621" w:rsidP="005C2621">
            <w:pPr>
              <w:bidi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>General fatigue, Fever, headache nausea diarrhea low BP hyponatremia.  Very low ACTH and cortisol levels</w:t>
            </w:r>
          </w:p>
          <w:p w14:paraId="196DC535" w14:textId="77777777" w:rsidR="005C2621" w:rsidRPr="005C2621" w:rsidRDefault="005C2621" w:rsidP="005C2621">
            <w:pPr>
              <w:bidi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>MRI showed moderate atrophy of the anterior pituitary</w:t>
            </w:r>
          </w:p>
          <w:p w14:paraId="23333E6C" w14:textId="77777777" w:rsidR="005C2621" w:rsidRPr="005C2621" w:rsidRDefault="005C2621" w:rsidP="005C2621">
            <w:pPr>
              <w:bidi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>No other anterior pituitary hormones deficiency</w:t>
            </w:r>
          </w:p>
          <w:p w14:paraId="7FEE899A" w14:textId="77777777" w:rsidR="005C2621" w:rsidRPr="005C2621" w:rsidRDefault="005C2621" w:rsidP="005C2621">
            <w:pPr>
              <w:bidi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>No AVP deficiency</w:t>
            </w:r>
          </w:p>
        </w:tc>
        <w:tc>
          <w:tcPr>
            <w:tcW w:w="642" w:type="pct"/>
          </w:tcPr>
          <w:p w14:paraId="7D21C703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 xml:space="preserve">Hydrocortisone </w:t>
            </w:r>
          </w:p>
        </w:tc>
        <w:tc>
          <w:tcPr>
            <w:tcW w:w="723" w:type="pct"/>
          </w:tcPr>
          <w:p w14:paraId="13DCB7DA" w14:textId="77777777" w:rsidR="005C2621" w:rsidRPr="005C2621" w:rsidRDefault="005C2621" w:rsidP="005C2621">
            <w:pPr>
              <w:bidi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>At 3 months recovery with ongoing hydrocortisone therapy</w:t>
            </w:r>
          </w:p>
        </w:tc>
      </w:tr>
      <w:tr w:rsidR="005C2621" w:rsidRPr="005C2621" w14:paraId="2CDC2775" w14:textId="77777777" w:rsidTr="00B46FEC">
        <w:tc>
          <w:tcPr>
            <w:tcW w:w="438" w:type="pct"/>
          </w:tcPr>
          <w:p w14:paraId="4BF3A209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Syndrome of inappropriate antidiuresis (SIADH)</w:t>
            </w:r>
          </w:p>
        </w:tc>
        <w:tc>
          <w:tcPr>
            <w:tcW w:w="500" w:type="pct"/>
          </w:tcPr>
          <w:p w14:paraId="5C9C0384" w14:textId="44A327E0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Lindner et al [</w:t>
            </w:r>
            <w:r w:rsidR="002445C4" w:rsidRPr="002445C4">
              <w:rPr>
                <w:rFonts w:cstheme="minorHAnsi"/>
                <w:highlight w:val="green"/>
              </w:rPr>
              <w:t>104</w:t>
            </w:r>
            <w:r w:rsidRPr="005C2621">
              <w:rPr>
                <w:rFonts w:cstheme="minorHAnsi"/>
              </w:rPr>
              <w:t>]</w:t>
            </w:r>
          </w:p>
        </w:tc>
        <w:tc>
          <w:tcPr>
            <w:tcW w:w="541" w:type="pct"/>
          </w:tcPr>
          <w:p w14:paraId="683FCD65" w14:textId="77777777" w:rsidR="005C2621" w:rsidRPr="005C2621" w:rsidRDefault="005C2621" w:rsidP="005C2621">
            <w:pPr>
              <w:bidi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>Moderna</w:t>
            </w:r>
          </w:p>
          <w:p w14:paraId="72B791DA" w14:textId="77777777" w:rsidR="005C2621" w:rsidRPr="005C2621" w:rsidRDefault="005C2621" w:rsidP="005C2621">
            <w:pPr>
              <w:bidi/>
              <w:jc w:val="right"/>
              <w:rPr>
                <w:rFonts w:cstheme="minorHAnsi"/>
                <w:rtl/>
              </w:rPr>
            </w:pPr>
            <w:r w:rsidRPr="005C2621">
              <w:rPr>
                <w:rFonts w:cstheme="minorHAnsi"/>
              </w:rPr>
              <w:t xml:space="preserve">1273-mRNA </w:t>
            </w:r>
          </w:p>
        </w:tc>
        <w:tc>
          <w:tcPr>
            <w:tcW w:w="336" w:type="pct"/>
          </w:tcPr>
          <w:p w14:paraId="07634332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9 days after the 2</w:t>
            </w:r>
            <w:r w:rsidRPr="005C2621">
              <w:rPr>
                <w:rFonts w:cstheme="minorHAnsi"/>
                <w:vertAlign w:val="superscript"/>
              </w:rPr>
              <w:t>nd</w:t>
            </w:r>
            <w:r w:rsidRPr="005C2621">
              <w:rPr>
                <w:rFonts w:cstheme="minorHAnsi"/>
              </w:rPr>
              <w:t xml:space="preserve"> dose </w:t>
            </w:r>
          </w:p>
        </w:tc>
        <w:tc>
          <w:tcPr>
            <w:tcW w:w="439" w:type="pct"/>
          </w:tcPr>
          <w:p w14:paraId="06159754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M</w:t>
            </w:r>
          </w:p>
        </w:tc>
        <w:tc>
          <w:tcPr>
            <w:tcW w:w="440" w:type="pct"/>
          </w:tcPr>
          <w:p w14:paraId="055B33E8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79</w:t>
            </w:r>
          </w:p>
        </w:tc>
        <w:tc>
          <w:tcPr>
            <w:tcW w:w="942" w:type="pct"/>
          </w:tcPr>
          <w:p w14:paraId="16E2FC36" w14:textId="77777777" w:rsidR="005C2621" w:rsidRPr="005C2621" w:rsidRDefault="005C2621" w:rsidP="005C2621">
            <w:pPr>
              <w:bidi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 xml:space="preserve">Weakness, anorexia </w:t>
            </w:r>
          </w:p>
          <w:p w14:paraId="1CF26E8C" w14:textId="77777777" w:rsidR="005C2621" w:rsidRPr="005C2621" w:rsidRDefault="005C2621" w:rsidP="005C2621">
            <w:pPr>
              <w:bidi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 xml:space="preserve">Severe hyponatremia, high urine osmolarity and sodium </w:t>
            </w:r>
          </w:p>
          <w:p w14:paraId="1B87BCEA" w14:textId="77777777" w:rsidR="005C2621" w:rsidRPr="005C2621" w:rsidRDefault="005C2621" w:rsidP="005C2621">
            <w:pPr>
              <w:bidi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>Normal basal cortisol</w:t>
            </w:r>
          </w:p>
        </w:tc>
        <w:tc>
          <w:tcPr>
            <w:tcW w:w="642" w:type="pct"/>
          </w:tcPr>
          <w:p w14:paraId="41671E7F" w14:textId="77777777" w:rsidR="005C2621" w:rsidRPr="005C2621" w:rsidRDefault="005C2621" w:rsidP="005C2621">
            <w:pPr>
              <w:bidi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 xml:space="preserve">Fluid restriction Intravenous crystalloid solutions </w:t>
            </w:r>
          </w:p>
          <w:p w14:paraId="2C09BE89" w14:textId="77777777" w:rsidR="005C2621" w:rsidRPr="005C2621" w:rsidRDefault="005C2621" w:rsidP="005C2621">
            <w:pPr>
              <w:ind w:left="0" w:firstLine="0"/>
              <w:rPr>
                <w:rFonts w:cstheme="minorHAnsi"/>
              </w:rPr>
            </w:pPr>
            <w:r w:rsidRPr="005C2621">
              <w:rPr>
                <w:rFonts w:cstheme="minorHAnsi"/>
              </w:rPr>
              <w:t>Oral urea</w:t>
            </w:r>
          </w:p>
        </w:tc>
        <w:tc>
          <w:tcPr>
            <w:tcW w:w="723" w:type="pct"/>
          </w:tcPr>
          <w:p w14:paraId="0CDF63CA" w14:textId="77777777" w:rsidR="005C2621" w:rsidRPr="005C2621" w:rsidRDefault="005C2621" w:rsidP="005C2621">
            <w:pPr>
              <w:bidi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 xml:space="preserve">Marked improvement </w:t>
            </w:r>
          </w:p>
          <w:p w14:paraId="710403F0" w14:textId="77777777" w:rsidR="005C2621" w:rsidRPr="005C2621" w:rsidRDefault="005C2621" w:rsidP="005C2621">
            <w:pPr>
              <w:bidi/>
              <w:jc w:val="right"/>
              <w:rPr>
                <w:rFonts w:cstheme="minorHAnsi"/>
              </w:rPr>
            </w:pPr>
            <w:r w:rsidRPr="005C2621">
              <w:rPr>
                <w:rFonts w:cstheme="minorHAnsi"/>
              </w:rPr>
              <w:t>Within 7 days the serum sodium was normalized</w:t>
            </w:r>
          </w:p>
          <w:p w14:paraId="4217F9EF" w14:textId="77777777" w:rsidR="005C2621" w:rsidRPr="005C2621" w:rsidRDefault="005C2621" w:rsidP="005C2621">
            <w:pPr>
              <w:bidi/>
              <w:jc w:val="right"/>
              <w:rPr>
                <w:rFonts w:cstheme="minorHAnsi"/>
              </w:rPr>
            </w:pPr>
          </w:p>
        </w:tc>
      </w:tr>
    </w:tbl>
    <w:p w14:paraId="248CBD82" w14:textId="77777777" w:rsidR="005C2621" w:rsidRPr="00996632" w:rsidRDefault="005C2621" w:rsidP="00177899">
      <w:pPr>
        <w:ind w:left="0" w:firstLine="0"/>
        <w:rPr>
          <w:rFonts w:cstheme="minorHAnsi"/>
          <w:b/>
          <w:bCs/>
        </w:rPr>
      </w:pPr>
    </w:p>
    <w:p w14:paraId="34C56689" w14:textId="2B355ADF" w:rsidR="00177899" w:rsidRPr="00996632" w:rsidRDefault="00177899" w:rsidP="00177899">
      <w:pPr>
        <w:ind w:left="0" w:firstLine="0"/>
        <w:rPr>
          <w:rFonts w:cstheme="minorHAnsi"/>
          <w:b/>
          <w:bCs/>
        </w:rPr>
      </w:pPr>
    </w:p>
    <w:p w14:paraId="468AAAB4" w14:textId="77777777" w:rsidR="00177899" w:rsidRPr="00996632" w:rsidRDefault="00177899" w:rsidP="00177899">
      <w:pPr>
        <w:ind w:left="0" w:firstLine="0"/>
        <w:rPr>
          <w:rFonts w:cstheme="minorHAnsi"/>
          <w:b/>
          <w:bCs/>
        </w:rPr>
      </w:pPr>
    </w:p>
    <w:p w14:paraId="38377C36" w14:textId="77777777" w:rsidR="00177899" w:rsidRPr="00996632" w:rsidRDefault="00177899" w:rsidP="00177899">
      <w:pPr>
        <w:ind w:left="0" w:firstLine="0"/>
        <w:rPr>
          <w:rFonts w:cstheme="minorHAnsi"/>
          <w:b/>
          <w:bCs/>
        </w:rPr>
      </w:pPr>
    </w:p>
    <w:p w14:paraId="7ACEAC2F" w14:textId="77777777" w:rsidR="00177899" w:rsidRPr="00996632" w:rsidRDefault="00177899" w:rsidP="00177899">
      <w:pPr>
        <w:ind w:left="0" w:firstLine="0"/>
        <w:rPr>
          <w:rFonts w:cstheme="minorHAnsi"/>
          <w:b/>
          <w:bCs/>
        </w:rPr>
      </w:pPr>
    </w:p>
    <w:p w14:paraId="6A90649B" w14:textId="77777777" w:rsidR="00177899" w:rsidRPr="00996632" w:rsidRDefault="00177899" w:rsidP="00177899">
      <w:pPr>
        <w:ind w:left="0" w:firstLine="0"/>
        <w:rPr>
          <w:rFonts w:cstheme="minorHAnsi"/>
          <w:b/>
          <w:bCs/>
        </w:rPr>
      </w:pPr>
    </w:p>
    <w:p w14:paraId="157DF147" w14:textId="77777777" w:rsidR="00177899" w:rsidRPr="00996632" w:rsidRDefault="00177899" w:rsidP="00177899">
      <w:pPr>
        <w:ind w:left="0" w:firstLine="0"/>
        <w:rPr>
          <w:rFonts w:cstheme="minorHAnsi"/>
          <w:b/>
          <w:bCs/>
        </w:rPr>
      </w:pPr>
    </w:p>
    <w:p w14:paraId="57E7F08B" w14:textId="77777777" w:rsidR="005C2621" w:rsidRPr="00996632" w:rsidRDefault="005C2621" w:rsidP="00177899">
      <w:pPr>
        <w:ind w:left="0" w:firstLine="0"/>
        <w:rPr>
          <w:rFonts w:cstheme="minorHAnsi"/>
          <w:b/>
          <w:bCs/>
        </w:rPr>
      </w:pPr>
    </w:p>
    <w:p w14:paraId="4838DD95" w14:textId="77777777" w:rsidR="005C2621" w:rsidRPr="00996632" w:rsidRDefault="005C2621" w:rsidP="00177899">
      <w:pPr>
        <w:ind w:left="0" w:firstLine="0"/>
        <w:rPr>
          <w:rFonts w:cstheme="minorHAnsi"/>
          <w:b/>
          <w:bCs/>
        </w:rPr>
      </w:pPr>
    </w:p>
    <w:p w14:paraId="45333A36" w14:textId="77777777" w:rsidR="005C2621" w:rsidRPr="00996632" w:rsidRDefault="005C2621" w:rsidP="00177899">
      <w:pPr>
        <w:ind w:left="0" w:firstLine="0"/>
        <w:rPr>
          <w:rFonts w:cstheme="minorHAnsi"/>
          <w:b/>
          <w:bCs/>
        </w:rPr>
      </w:pPr>
    </w:p>
    <w:p w14:paraId="7942BFEA" w14:textId="77777777" w:rsidR="005C2621" w:rsidRPr="00996632" w:rsidRDefault="005C2621" w:rsidP="00177899">
      <w:pPr>
        <w:ind w:left="0" w:firstLine="0"/>
        <w:rPr>
          <w:rFonts w:cstheme="minorHAnsi"/>
          <w:b/>
          <w:bCs/>
        </w:rPr>
      </w:pPr>
    </w:p>
    <w:p w14:paraId="1CD4FDD9" w14:textId="77777777" w:rsidR="005C2621" w:rsidRPr="00996632" w:rsidRDefault="005C2621" w:rsidP="00177899">
      <w:pPr>
        <w:ind w:left="0" w:firstLine="0"/>
        <w:rPr>
          <w:rFonts w:cstheme="minorHAnsi"/>
          <w:b/>
          <w:bCs/>
        </w:rPr>
      </w:pPr>
    </w:p>
    <w:p w14:paraId="32BE2BF9" w14:textId="77777777" w:rsidR="00177899" w:rsidRPr="00996632" w:rsidRDefault="00177899" w:rsidP="00177899">
      <w:pPr>
        <w:ind w:left="0" w:firstLine="0"/>
        <w:rPr>
          <w:rFonts w:cstheme="minorHAnsi"/>
          <w:b/>
          <w:bCs/>
        </w:rPr>
      </w:pPr>
    </w:p>
    <w:bookmarkEnd w:id="1"/>
    <w:p w14:paraId="6DA34CFB" w14:textId="5673100E" w:rsidR="00177899" w:rsidRPr="00996632" w:rsidRDefault="00177899" w:rsidP="00856050">
      <w:pPr>
        <w:rPr>
          <w:rFonts w:cstheme="minorHAnsi"/>
        </w:rPr>
      </w:pPr>
    </w:p>
    <w:sectPr w:rsidR="00177899" w:rsidRPr="00996632" w:rsidSect="007473AC">
      <w:footerReference w:type="default" r:id="rId7"/>
      <w:pgSz w:w="20636" w:h="14570" w:orient="landscape" w:code="12"/>
      <w:pgMar w:top="567" w:right="567" w:bottom="567" w:left="567" w:header="709" w:footer="709" w:gutter="567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9866F" w14:textId="77777777" w:rsidR="007473AC" w:rsidRDefault="007473AC">
      <w:pPr>
        <w:spacing w:after="0" w:line="240" w:lineRule="auto"/>
      </w:pPr>
      <w:r>
        <w:separator/>
      </w:r>
    </w:p>
  </w:endnote>
  <w:endnote w:type="continuationSeparator" w:id="0">
    <w:p w14:paraId="2794EEF8" w14:textId="77777777" w:rsidR="007473AC" w:rsidRDefault="00747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omiSans EF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0320762"/>
      <w:docPartObj>
        <w:docPartGallery w:val="Page Numbers (Bottom of Page)"/>
        <w:docPartUnique/>
      </w:docPartObj>
    </w:sdtPr>
    <w:sdtEndPr/>
    <w:sdtContent>
      <w:p w14:paraId="72139570" w14:textId="75710BCB" w:rsidR="00A31781" w:rsidRDefault="001B025E">
        <w:pPr>
          <w:pStyle w:val="a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6C43CA1" wp14:editId="7E7F51C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top</wp:align>
                  </wp:positionV>
                  <wp:extent cx="762000" cy="895350"/>
                  <wp:effectExtent l="0" t="0" r="0" b="0"/>
                  <wp:wrapNone/>
                  <wp:docPr id="120813077" name="מלבן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337773624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id w:val="-2085828292"/>
                                  </w:sdtPr>
                                  <w:sdtEndPr/>
                                  <w:sdtContent>
                                    <w:p w14:paraId="4F5C29B9" w14:textId="77777777" w:rsidR="00A31781" w:rsidRDefault="00A31781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</w:rPr>
                                      </w:pPr>
                                      <w:r>
                                        <w:rPr>
                                          <w:rFonts w:eastAsiaTheme="minorEastAsia" w:cs="Times New Roman"/>
                                        </w:rPr>
                                        <w:fldChar w:fldCharType="begin"/>
                                      </w:r>
                                      <w:r>
                                        <w:instrText>PAGE   \* MERGEFORMAT</w:instrText>
                                      </w:r>
                                      <w:r>
                                        <w:rPr>
                                          <w:rFonts w:eastAsiaTheme="minorEastAsia" w:cs="Times New Roman"/>
                                        </w:rPr>
                                        <w:fldChar w:fldCharType="separate"/>
                                      </w: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  <w:rtl/>
                                          <w:lang w:val="he-IL"/>
                                        </w:rPr>
                                        <w:t>2</w:t>
                                      </w: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6C43CA1" id="מלבן 1" o:spid="_x0000_s1026" style="position:absolute;left:0;text-align:left;margin-left:0;margin-top:0;width:60pt;height:70.5pt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337773624"/>
                        </w:sdtPr>
                        <w:sdtEndPr/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id w:val="-2085828292"/>
                            </w:sdtPr>
                            <w:sdtEndPr/>
                            <w:sdtContent>
                              <w:p w14:paraId="4F5C29B9" w14:textId="77777777" w:rsidR="00A31781" w:rsidRDefault="00A31781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rFonts w:eastAsiaTheme="minorEastAsia" w:cs="Times New Roman"/>
                                  </w:rPr>
                                  <w:fldChar w:fldCharType="begin"/>
                                </w:r>
                                <w:r>
                                  <w:instrText>PAGE   \* MERGEFORMAT</w:instrText>
                                </w:r>
                                <w:r>
                                  <w:rPr>
                                    <w:rFonts w:eastAsiaTheme="minorEastAsia" w:cs="Times New Roman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  <w:rtl/>
                                    <w:lang w:val="he-IL"/>
                                  </w:rPr>
                                  <w:t>2</w:t>
                                </w:r>
                                <w:r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50C28" w14:textId="77777777" w:rsidR="007473AC" w:rsidRDefault="007473AC">
      <w:pPr>
        <w:spacing w:after="0" w:line="240" w:lineRule="auto"/>
      </w:pPr>
      <w:r>
        <w:separator/>
      </w:r>
    </w:p>
  </w:footnote>
  <w:footnote w:type="continuationSeparator" w:id="0">
    <w:p w14:paraId="5B0DE9E8" w14:textId="77777777" w:rsidR="007473AC" w:rsidRDefault="007473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9D7665"/>
    <w:multiLevelType w:val="hybridMultilevel"/>
    <w:tmpl w:val="517A3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0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Q0MzEzNzAwtjQztbBQ0lEKTi0uzszPAymwrAUA8qMF8ywAAAA="/>
  </w:docVars>
  <w:rsids>
    <w:rsidRoot w:val="00A31781"/>
    <w:rsid w:val="00024392"/>
    <w:rsid w:val="00036C9C"/>
    <w:rsid w:val="00045806"/>
    <w:rsid w:val="00080545"/>
    <w:rsid w:val="000A5CE2"/>
    <w:rsid w:val="000A74F5"/>
    <w:rsid w:val="000E3A55"/>
    <w:rsid w:val="0010131B"/>
    <w:rsid w:val="00103BAF"/>
    <w:rsid w:val="00114CF7"/>
    <w:rsid w:val="001319BE"/>
    <w:rsid w:val="00143BDA"/>
    <w:rsid w:val="0015756A"/>
    <w:rsid w:val="001759CF"/>
    <w:rsid w:val="00177899"/>
    <w:rsid w:val="0018558C"/>
    <w:rsid w:val="001B025E"/>
    <w:rsid w:val="001F6E9A"/>
    <w:rsid w:val="002445C4"/>
    <w:rsid w:val="00262815"/>
    <w:rsid w:val="00291407"/>
    <w:rsid w:val="00295BCF"/>
    <w:rsid w:val="002B7EE6"/>
    <w:rsid w:val="002E2133"/>
    <w:rsid w:val="00383A29"/>
    <w:rsid w:val="003C2DAB"/>
    <w:rsid w:val="003D4A77"/>
    <w:rsid w:val="00473B1D"/>
    <w:rsid w:val="00482674"/>
    <w:rsid w:val="00497B38"/>
    <w:rsid w:val="004B09C1"/>
    <w:rsid w:val="004E0FD1"/>
    <w:rsid w:val="00501509"/>
    <w:rsid w:val="0053069D"/>
    <w:rsid w:val="0053789A"/>
    <w:rsid w:val="005740B7"/>
    <w:rsid w:val="0058089F"/>
    <w:rsid w:val="005B73FE"/>
    <w:rsid w:val="005C2621"/>
    <w:rsid w:val="005D1AD5"/>
    <w:rsid w:val="005D2D91"/>
    <w:rsid w:val="006269F9"/>
    <w:rsid w:val="0071727B"/>
    <w:rsid w:val="0071729E"/>
    <w:rsid w:val="007473AC"/>
    <w:rsid w:val="00757E2B"/>
    <w:rsid w:val="0080333E"/>
    <w:rsid w:val="00846A50"/>
    <w:rsid w:val="00856050"/>
    <w:rsid w:val="008635ED"/>
    <w:rsid w:val="008C5804"/>
    <w:rsid w:val="008D175C"/>
    <w:rsid w:val="008F610E"/>
    <w:rsid w:val="00996632"/>
    <w:rsid w:val="009E313C"/>
    <w:rsid w:val="00A026E1"/>
    <w:rsid w:val="00A04CAE"/>
    <w:rsid w:val="00A31781"/>
    <w:rsid w:val="00A43799"/>
    <w:rsid w:val="00A5098A"/>
    <w:rsid w:val="00A63857"/>
    <w:rsid w:val="00A97ED7"/>
    <w:rsid w:val="00AC1321"/>
    <w:rsid w:val="00AE6288"/>
    <w:rsid w:val="00B12992"/>
    <w:rsid w:val="00B6563D"/>
    <w:rsid w:val="00B7129E"/>
    <w:rsid w:val="00BB7CC7"/>
    <w:rsid w:val="00BF084E"/>
    <w:rsid w:val="00CB7E5D"/>
    <w:rsid w:val="00CC185B"/>
    <w:rsid w:val="00D42796"/>
    <w:rsid w:val="00D848B4"/>
    <w:rsid w:val="00D8696A"/>
    <w:rsid w:val="00DA48CF"/>
    <w:rsid w:val="00E32D93"/>
    <w:rsid w:val="00E65669"/>
    <w:rsid w:val="00E76C93"/>
    <w:rsid w:val="00EA15E2"/>
    <w:rsid w:val="00F02DC3"/>
    <w:rsid w:val="00F5096D"/>
    <w:rsid w:val="00F96A08"/>
    <w:rsid w:val="00FE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C215B10"/>
  <w15:docId w15:val="{97383245-A15A-4EFD-A26A-65A4CD5B2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1781"/>
    <w:pPr>
      <w:ind w:left="641" w:hanging="35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Grid Table Light"/>
    <w:basedOn w:val="a1"/>
    <w:uiPriority w:val="40"/>
    <w:rsid w:val="00A31781"/>
    <w:pPr>
      <w:spacing w:after="0" w:line="240" w:lineRule="auto"/>
      <w:ind w:left="641" w:hanging="357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4">
    <w:name w:val="footer"/>
    <w:basedOn w:val="a"/>
    <w:link w:val="a5"/>
    <w:uiPriority w:val="99"/>
    <w:unhideWhenUsed/>
    <w:rsid w:val="00A3178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5">
    <w:name w:val="כותרת תחתונה תו"/>
    <w:basedOn w:val="a0"/>
    <w:link w:val="a4"/>
    <w:uiPriority w:val="99"/>
    <w:rsid w:val="00A31781"/>
  </w:style>
  <w:style w:type="paragraph" w:customStyle="1" w:styleId="Default">
    <w:name w:val="Default"/>
    <w:rsid w:val="00A31781"/>
    <w:pPr>
      <w:autoSpaceDE w:val="0"/>
      <w:autoSpaceDN w:val="0"/>
      <w:adjustRightInd w:val="0"/>
      <w:spacing w:after="0" w:line="240" w:lineRule="auto"/>
      <w:ind w:left="641" w:hanging="357"/>
    </w:pPr>
    <w:rPr>
      <w:rFonts w:ascii="NaomiSans EFN" w:hAnsi="NaomiSans EFN" w:cs="NaomiSans EFN"/>
      <w:color w:val="000000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A31781"/>
    <w:pPr>
      <w:ind w:left="720"/>
      <w:contextualSpacing/>
    </w:pPr>
  </w:style>
  <w:style w:type="character" w:styleId="Hyperlink">
    <w:name w:val="Hyperlink"/>
    <w:basedOn w:val="a0"/>
    <w:uiPriority w:val="99"/>
    <w:semiHidden/>
    <w:unhideWhenUsed/>
    <w:rsid w:val="00A31781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1013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8">
    <w:name w:val="כותרת עליונה תו"/>
    <w:basedOn w:val="a0"/>
    <w:link w:val="a7"/>
    <w:uiPriority w:val="99"/>
    <w:rsid w:val="0010131B"/>
  </w:style>
  <w:style w:type="paragraph" w:styleId="a9">
    <w:name w:val="No Spacing"/>
    <w:uiPriority w:val="1"/>
    <w:qFormat/>
    <w:rsid w:val="00B12992"/>
    <w:pPr>
      <w:spacing w:after="0" w:line="240" w:lineRule="auto"/>
      <w:ind w:left="641" w:hanging="357"/>
    </w:pPr>
  </w:style>
  <w:style w:type="table" w:styleId="aa">
    <w:name w:val="Table Grid"/>
    <w:basedOn w:val="a1"/>
    <w:uiPriority w:val="39"/>
    <w:rsid w:val="00BB7CC7"/>
    <w:pPr>
      <w:spacing w:after="0" w:line="240" w:lineRule="auto"/>
      <w:ind w:left="641" w:hanging="357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1361</Words>
  <Characters>6807</Characters>
  <Application>Microsoft Office Word</Application>
  <DocSecurity>0</DocSecurity>
  <Lines>56</Lines>
  <Paragraphs>16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Avraham Ishay</dc:creator>
  <cp:keywords/>
  <dc:description/>
  <cp:lastModifiedBy>Avraham Ishay</cp:lastModifiedBy>
  <cp:revision>7</cp:revision>
  <dcterms:created xsi:type="dcterms:W3CDTF">2024-02-21T13:31:00Z</dcterms:created>
  <dcterms:modified xsi:type="dcterms:W3CDTF">2024-02-25T17:00:00Z</dcterms:modified>
</cp:coreProperties>
</file>